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888E4" w14:textId="580D85C0" w:rsidR="00AC6650" w:rsidRPr="003128BA" w:rsidRDefault="00AC6650" w:rsidP="00093B2B">
      <w:pPr>
        <w:pStyle w:val="CRCoverPage"/>
        <w:tabs>
          <w:tab w:val="right" w:pos="9639"/>
        </w:tabs>
        <w:spacing w:after="0"/>
        <w:jc w:val="both"/>
        <w:rPr>
          <w:b/>
          <w:i/>
          <w:noProof/>
          <w:sz w:val="24"/>
          <w:szCs w:val="24"/>
          <w:lang w:val="en-US" w:eastAsia="ko-KR"/>
        </w:rPr>
      </w:pPr>
      <w:bookmarkStart w:id="0" w:name="OLE_LINK1"/>
      <w:bookmarkStart w:id="1" w:name="OLE_LINK2"/>
      <w:r w:rsidRPr="00E5610B">
        <w:rPr>
          <w:b/>
          <w:noProof/>
          <w:sz w:val="24"/>
          <w:szCs w:val="24"/>
        </w:rPr>
        <w:t xml:space="preserve">3GPP TSG RAN WG1 </w:t>
      </w:r>
      <w:r>
        <w:rPr>
          <w:b/>
          <w:noProof/>
          <w:sz w:val="24"/>
          <w:szCs w:val="24"/>
        </w:rPr>
        <w:t>#10</w:t>
      </w:r>
      <w:r w:rsidR="004D3E88">
        <w:rPr>
          <w:b/>
          <w:noProof/>
          <w:sz w:val="24"/>
          <w:szCs w:val="24"/>
        </w:rPr>
        <w:t>4</w:t>
      </w:r>
      <w:r w:rsidR="00F7193E">
        <w:rPr>
          <w:b/>
          <w:noProof/>
          <w:sz w:val="24"/>
          <w:szCs w:val="24"/>
        </w:rPr>
        <w:t>-</w:t>
      </w:r>
      <w:r>
        <w:rPr>
          <w:b/>
          <w:noProof/>
          <w:sz w:val="24"/>
          <w:szCs w:val="24"/>
        </w:rPr>
        <w:t>e</w:t>
      </w:r>
      <w:r>
        <w:rPr>
          <w:b/>
          <w:noProof/>
          <w:sz w:val="24"/>
          <w:szCs w:val="24"/>
        </w:rPr>
        <w:tab/>
      </w:r>
      <w:r>
        <w:rPr>
          <w:b/>
          <w:sz w:val="24"/>
          <w:szCs w:val="24"/>
        </w:rPr>
        <w:t xml:space="preserve">                                                                 </w:t>
      </w:r>
      <w:r>
        <w:rPr>
          <w:b/>
          <w:sz w:val="24"/>
          <w:szCs w:val="24"/>
          <w:lang w:eastAsia="ko-KR"/>
        </w:rPr>
        <w:t>R1-</w:t>
      </w:r>
      <w:r w:rsidR="00667931" w:rsidRPr="00667931">
        <w:t xml:space="preserve"> </w:t>
      </w:r>
      <w:r w:rsidR="00667931" w:rsidRPr="00667931">
        <w:rPr>
          <w:b/>
          <w:sz w:val="24"/>
          <w:szCs w:val="24"/>
          <w:lang w:eastAsia="ko-KR"/>
        </w:rPr>
        <w:t>2101201</w:t>
      </w:r>
    </w:p>
    <w:bookmarkEnd w:id="0"/>
    <w:bookmarkEnd w:id="1"/>
    <w:p w14:paraId="3FC86E51" w14:textId="6AFEB14E" w:rsidR="00AC6650" w:rsidRPr="004F63A6" w:rsidRDefault="00F7193E" w:rsidP="00550F27">
      <w:pPr>
        <w:pStyle w:val="CRCoverPage"/>
        <w:rPr>
          <w:b/>
          <w:noProof/>
          <w:sz w:val="24"/>
        </w:rPr>
      </w:pPr>
      <w:r w:rsidRPr="00F7193E">
        <w:rPr>
          <w:b/>
          <w:bCs/>
          <w:noProof/>
          <w:sz w:val="24"/>
          <w:szCs w:val="24"/>
        </w:rPr>
        <w:t xml:space="preserve">e-Meeting, </w:t>
      </w:r>
      <w:r w:rsidR="004D3E88" w:rsidRPr="004D3E88">
        <w:rPr>
          <w:rFonts w:eastAsia="MS Mincho" w:cs="Arial"/>
          <w:b/>
          <w:bCs/>
          <w:sz w:val="24"/>
          <w:szCs w:val="24"/>
          <w:lang w:eastAsia="ja-JP"/>
        </w:rPr>
        <w:t>January 25</w:t>
      </w:r>
      <w:r w:rsidR="004D3E88" w:rsidRPr="004D3E88">
        <w:rPr>
          <w:rFonts w:eastAsia="MS Mincho" w:cs="Arial"/>
          <w:b/>
          <w:bCs/>
          <w:sz w:val="24"/>
          <w:szCs w:val="24"/>
          <w:vertAlign w:val="superscript"/>
          <w:lang w:eastAsia="ja-JP"/>
        </w:rPr>
        <w:t>th</w:t>
      </w:r>
      <w:r w:rsidR="004D3E88" w:rsidRPr="004D3E88">
        <w:rPr>
          <w:rFonts w:eastAsia="MS Mincho" w:cs="Arial"/>
          <w:b/>
          <w:bCs/>
          <w:sz w:val="24"/>
          <w:szCs w:val="24"/>
          <w:lang w:eastAsia="ja-JP"/>
        </w:rPr>
        <w:t xml:space="preserve"> – February 5</w:t>
      </w:r>
      <w:r w:rsidR="004D3E88" w:rsidRPr="004D3E88">
        <w:rPr>
          <w:rFonts w:eastAsia="MS Mincho" w:cs="Arial"/>
          <w:b/>
          <w:bCs/>
          <w:sz w:val="24"/>
          <w:szCs w:val="24"/>
          <w:vertAlign w:val="superscript"/>
          <w:lang w:eastAsia="ja-JP"/>
        </w:rPr>
        <w:t>th</w:t>
      </w:r>
      <w:r w:rsidR="004D3E88" w:rsidRPr="004D3E88">
        <w:rPr>
          <w:rFonts w:eastAsia="MS Mincho" w:cs="Arial"/>
          <w:b/>
          <w:bCs/>
          <w:sz w:val="24"/>
          <w:szCs w:val="24"/>
          <w:lang w:eastAsia="ja-JP"/>
        </w:rPr>
        <w:t>, 2021</w:t>
      </w:r>
    </w:p>
    <w:p w14:paraId="073CEAF4" w14:textId="77777777" w:rsidR="009441C3" w:rsidRPr="00CD3E71" w:rsidRDefault="009441C3" w:rsidP="00093B2B">
      <w:pPr>
        <w:tabs>
          <w:tab w:val="center" w:pos="4536"/>
          <w:tab w:val="right" w:pos="9072"/>
        </w:tabs>
        <w:rPr>
          <w:rFonts w:ascii="Arial" w:eastAsia="MS Mincho" w:hAnsi="Arial" w:cs="Arial"/>
          <w:b/>
          <w:bCs/>
          <w:sz w:val="22"/>
          <w:lang w:val="en-US" w:eastAsia="ja-JP"/>
        </w:rPr>
      </w:pPr>
    </w:p>
    <w:p w14:paraId="470E37BB" w14:textId="77777777" w:rsidR="002C4585" w:rsidRPr="00D02CB4" w:rsidRDefault="002C4585" w:rsidP="00093B2B">
      <w:pPr>
        <w:tabs>
          <w:tab w:val="left" w:pos="1500"/>
        </w:tabs>
        <w:overflowPunct w:val="0"/>
        <w:autoSpaceDE w:val="0"/>
        <w:autoSpaceDN w:val="0"/>
        <w:adjustRightInd w:val="0"/>
        <w:spacing w:after="60"/>
        <w:jc w:val="both"/>
        <w:textAlignment w:val="baseline"/>
        <w:rPr>
          <w:rFonts w:eastAsia="Malgun Gothic"/>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sidR="006901CB">
        <w:rPr>
          <w:rFonts w:eastAsia="Malgun Gothic"/>
          <w:sz w:val="24"/>
          <w:lang w:eastAsia="ko-KR"/>
        </w:rPr>
        <w:t>8</w:t>
      </w:r>
      <w:r w:rsidR="00A4340A" w:rsidRPr="00D02CB4">
        <w:rPr>
          <w:rFonts w:eastAsia="Malgun Gothic"/>
          <w:sz w:val="24"/>
          <w:lang w:eastAsia="ko-KR"/>
        </w:rPr>
        <w:t>.</w:t>
      </w:r>
      <w:r w:rsidR="006901CB">
        <w:rPr>
          <w:rFonts w:eastAsia="Malgun Gothic"/>
          <w:sz w:val="24"/>
          <w:lang w:eastAsia="ko-KR"/>
        </w:rPr>
        <w:t>3</w:t>
      </w:r>
      <w:r w:rsidR="000C68B1" w:rsidRPr="00D02CB4">
        <w:rPr>
          <w:rFonts w:eastAsia="Malgun Gothic"/>
          <w:sz w:val="24"/>
          <w:lang w:eastAsia="ko-KR"/>
        </w:rPr>
        <w:t>.</w:t>
      </w:r>
      <w:r w:rsidR="006901CB">
        <w:rPr>
          <w:rFonts w:eastAsia="Malgun Gothic"/>
          <w:sz w:val="24"/>
          <w:lang w:eastAsia="ko-KR"/>
        </w:rPr>
        <w:t>1</w:t>
      </w:r>
      <w:r w:rsidR="000C68B1" w:rsidRPr="00D02CB4">
        <w:rPr>
          <w:rFonts w:eastAsia="Malgun Gothic"/>
          <w:sz w:val="24"/>
          <w:lang w:eastAsia="ko-KR"/>
        </w:rPr>
        <w:t>.</w:t>
      </w:r>
      <w:r w:rsidR="006901CB">
        <w:rPr>
          <w:rFonts w:eastAsia="Malgun Gothic"/>
          <w:sz w:val="24"/>
          <w:lang w:eastAsia="ko-KR"/>
        </w:rPr>
        <w:t>1</w:t>
      </w:r>
    </w:p>
    <w:p w14:paraId="077CD768" w14:textId="77777777" w:rsidR="002C4585" w:rsidRPr="00D02CB4" w:rsidRDefault="002C4585"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14:paraId="5B60556B" w14:textId="01D99E5D" w:rsidR="00B14057" w:rsidRPr="008813D7" w:rsidRDefault="00EE4CF5" w:rsidP="00093B2B">
      <w:pPr>
        <w:tabs>
          <w:tab w:val="left" w:pos="1500"/>
        </w:tabs>
        <w:overflowPunct w:val="0"/>
        <w:autoSpaceDE w:val="0"/>
        <w:autoSpaceDN w:val="0"/>
        <w:adjustRightInd w:val="0"/>
        <w:spacing w:after="60"/>
        <w:jc w:val="both"/>
        <w:textAlignment w:val="baseline"/>
        <w:rPr>
          <w:rFonts w:eastAsia="等线"/>
          <w:sz w:val="24"/>
          <w:lang w:eastAsia="ko-KR"/>
        </w:rPr>
      </w:pPr>
      <w:r w:rsidRPr="00D02CB4">
        <w:rPr>
          <w:rFonts w:eastAsia="MS Mincho"/>
          <w:b/>
          <w:sz w:val="24"/>
          <w:lang w:eastAsia="zh-CN"/>
        </w:rPr>
        <w:t>Title:</w:t>
      </w:r>
      <w:r w:rsidRPr="00D02CB4">
        <w:rPr>
          <w:rFonts w:eastAsia="MS Mincho"/>
          <w:b/>
          <w:sz w:val="24"/>
          <w:lang w:eastAsia="zh-CN"/>
        </w:rPr>
        <w:tab/>
      </w:r>
      <w:r w:rsidR="004861D6" w:rsidRPr="00D02CB4">
        <w:rPr>
          <w:rFonts w:eastAsia="MS Mincho"/>
          <w:b/>
          <w:sz w:val="24"/>
          <w:lang w:eastAsia="zh-CN"/>
        </w:rPr>
        <w:tab/>
      </w:r>
      <w:r w:rsidR="006F1C31" w:rsidRPr="00FB5B9A">
        <w:rPr>
          <w:rFonts w:eastAsia="MS Mincho"/>
          <w:sz w:val="24"/>
          <w:lang w:eastAsia="zh-CN"/>
        </w:rPr>
        <w:t xml:space="preserve">On </w:t>
      </w:r>
      <w:r w:rsidR="006F1714">
        <w:rPr>
          <w:rFonts w:eastAsia="Malgun Gothic"/>
          <w:sz w:val="24"/>
          <w:lang w:eastAsia="ko-KR"/>
        </w:rPr>
        <w:t xml:space="preserve">HARQ-ACK </w:t>
      </w:r>
      <w:r w:rsidR="002E794F">
        <w:rPr>
          <w:rFonts w:eastAsia="Malgun Gothic"/>
          <w:sz w:val="24"/>
          <w:lang w:eastAsia="ko-KR"/>
        </w:rPr>
        <w:t xml:space="preserve">reporting </w:t>
      </w:r>
      <w:r w:rsidR="006F1714">
        <w:rPr>
          <w:rFonts w:eastAsia="Malgun Gothic"/>
          <w:sz w:val="24"/>
          <w:lang w:eastAsia="ko-KR"/>
        </w:rPr>
        <w:t xml:space="preserve">enhancements </w:t>
      </w:r>
    </w:p>
    <w:p w14:paraId="19B9E342" w14:textId="77777777" w:rsidR="0085027B" w:rsidRPr="00D02CB4" w:rsidRDefault="0085027B"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Document for:</w:t>
      </w:r>
      <w:r w:rsidR="00F07F6D" w:rsidRPr="00D02CB4">
        <w:rPr>
          <w:rFonts w:eastAsia="Malgun Gothic"/>
          <w:b/>
          <w:sz w:val="24"/>
          <w:lang w:eastAsia="ko-KR"/>
        </w:rPr>
        <w:tab/>
      </w:r>
      <w:r w:rsidR="00F07F6D" w:rsidRPr="00D02CB4">
        <w:rPr>
          <w:rFonts w:eastAsia="Malgun Gothic"/>
          <w:b/>
          <w:sz w:val="24"/>
          <w:lang w:eastAsia="ko-KR"/>
        </w:rPr>
        <w:tab/>
      </w:r>
      <w:r w:rsidR="00075951" w:rsidRPr="00D02CB4">
        <w:rPr>
          <w:rFonts w:eastAsia="MS Mincho"/>
          <w:sz w:val="24"/>
          <w:lang w:eastAsia="zh-CN"/>
        </w:rPr>
        <w:t>Discussion and decision</w:t>
      </w:r>
    </w:p>
    <w:p w14:paraId="0B501859" w14:textId="77777777" w:rsidR="00B06A7B" w:rsidRPr="00D02CB4" w:rsidRDefault="006434C4" w:rsidP="00093B2B">
      <w:pPr>
        <w:pStyle w:val="1"/>
        <w:spacing w:before="0" w:after="60"/>
        <w:ind w:left="432" w:hanging="403"/>
        <w:jc w:val="both"/>
        <w:rPr>
          <w:lang w:val="en-US" w:eastAsia="ko-KR"/>
        </w:rPr>
      </w:pPr>
      <w:r w:rsidRPr="00D02CB4">
        <w:rPr>
          <w:lang w:val="en-US" w:eastAsia="ko-KR"/>
        </w:rPr>
        <w:t>Introduction</w:t>
      </w:r>
    </w:p>
    <w:p w14:paraId="1AC2B8BE" w14:textId="5F174829" w:rsidR="00FF5207" w:rsidRDefault="00D458FF" w:rsidP="00093B2B">
      <w:pPr>
        <w:spacing w:after="0"/>
        <w:ind w:firstLineChars="142" w:firstLine="284"/>
        <w:jc w:val="both"/>
        <w:rPr>
          <w:lang w:val="en-US" w:eastAsia="ko-KR"/>
        </w:rPr>
      </w:pPr>
      <w:r>
        <w:rPr>
          <w:lang w:val="en-US" w:eastAsia="ko-KR"/>
        </w:rPr>
        <w:t>In</w:t>
      </w:r>
      <w:r w:rsidR="00894B33">
        <w:rPr>
          <w:lang w:val="en-US" w:eastAsia="ko-KR"/>
        </w:rPr>
        <w:t xml:space="preserve"> </w:t>
      </w:r>
      <w:r w:rsidR="002C77F0">
        <w:rPr>
          <w:lang w:val="en-US" w:eastAsia="ko-KR"/>
        </w:rPr>
        <w:t>RAN1</w:t>
      </w:r>
      <w:r w:rsidR="004A7243">
        <w:rPr>
          <w:lang w:val="en-US" w:eastAsia="ko-KR"/>
        </w:rPr>
        <w:t>#10</w:t>
      </w:r>
      <w:r w:rsidR="00A71F9F">
        <w:rPr>
          <w:lang w:val="en-US" w:eastAsia="ko-KR"/>
        </w:rPr>
        <w:t>3</w:t>
      </w:r>
      <w:r w:rsidR="004A7243">
        <w:rPr>
          <w:lang w:val="en-US" w:eastAsia="ko-KR"/>
        </w:rPr>
        <w:t>-e</w:t>
      </w:r>
      <w:r w:rsidR="002C77F0">
        <w:rPr>
          <w:lang w:val="en-US" w:eastAsia="ko-KR"/>
        </w:rPr>
        <w:t xml:space="preserve">, </w:t>
      </w:r>
      <w:r w:rsidR="004A7243">
        <w:rPr>
          <w:lang w:val="en-US" w:eastAsia="ko-KR"/>
        </w:rPr>
        <w:t xml:space="preserve">the </w:t>
      </w:r>
      <w:r w:rsidR="002C77F0">
        <w:rPr>
          <w:lang w:val="en-US" w:eastAsia="ko-KR"/>
        </w:rPr>
        <w:t xml:space="preserve">following </w:t>
      </w:r>
      <w:r w:rsidR="004A7243">
        <w:rPr>
          <w:lang w:val="en-US" w:eastAsia="ko-KR"/>
        </w:rPr>
        <w:t>we</w:t>
      </w:r>
      <w:r w:rsidR="002C77F0">
        <w:rPr>
          <w:lang w:val="en-US" w:eastAsia="ko-KR"/>
        </w:rPr>
        <w:t xml:space="preserve">re agreed </w:t>
      </w:r>
      <w:r w:rsidR="004A7243">
        <w:rPr>
          <w:lang w:val="en-US" w:eastAsia="ko-KR"/>
        </w:rPr>
        <w:t>for further</w:t>
      </w:r>
      <w:r w:rsidR="002C77F0">
        <w:rPr>
          <w:lang w:val="en-US" w:eastAsia="ko-KR"/>
        </w:rPr>
        <w:t xml:space="preserve"> study for HARQ-ACK feedback enhancements</w:t>
      </w:r>
      <w:r w:rsidR="00936F1D">
        <w:rPr>
          <w:lang w:val="en-US" w:eastAsia="ko-KR"/>
        </w:rPr>
        <w:t>.</w:t>
      </w:r>
      <w:r w:rsidR="00D51097">
        <w:rPr>
          <w:lang w:val="en-US" w:eastAsia="ko-KR"/>
        </w:rPr>
        <w:t xml:space="preserve"> </w:t>
      </w:r>
    </w:p>
    <w:p w14:paraId="3B362385" w14:textId="77777777" w:rsidR="00582E21" w:rsidRDefault="00582E21" w:rsidP="00093B2B">
      <w:pPr>
        <w:spacing w:after="0"/>
        <w:ind w:firstLineChars="142" w:firstLine="284"/>
        <w:jc w:val="both"/>
        <w:rPr>
          <w:lang w:val="en-US" w:eastAsia="ko-KR"/>
        </w:rPr>
      </w:pPr>
    </w:p>
    <w:tbl>
      <w:tblPr>
        <w:tblStyle w:val="af"/>
        <w:tblW w:w="0" w:type="auto"/>
        <w:tblLook w:val="04A0" w:firstRow="1" w:lastRow="0" w:firstColumn="1" w:lastColumn="0" w:noHBand="0" w:noVBand="1"/>
      </w:tblPr>
      <w:tblGrid>
        <w:gridCol w:w="9737"/>
      </w:tblGrid>
      <w:tr w:rsidR="008F1D6A" w14:paraId="4A762C83" w14:textId="77777777" w:rsidTr="008F1D6A">
        <w:tc>
          <w:tcPr>
            <w:tcW w:w="9737" w:type="dxa"/>
          </w:tcPr>
          <w:p w14:paraId="5A5C6D12" w14:textId="77777777" w:rsidR="00E27318" w:rsidRPr="00987E32" w:rsidRDefault="00E27318" w:rsidP="002E794F">
            <w:pPr>
              <w:spacing w:after="0" w:line="240" w:lineRule="auto"/>
              <w:jc w:val="both"/>
              <w:rPr>
                <w:lang w:eastAsia="zh-CN"/>
              </w:rPr>
            </w:pPr>
            <w:r w:rsidRPr="00987E32">
              <w:rPr>
                <w:highlight w:val="green"/>
              </w:rPr>
              <w:t>Agreements</w:t>
            </w:r>
            <w:r w:rsidRPr="00987E32">
              <w:t>: To address the issue of SPS HARQ-ACK dropping for TDD systems, focus on the following two options</w:t>
            </w:r>
            <w:r w:rsidRPr="00987E32">
              <w:rPr>
                <w:lang w:eastAsia="zh-CN"/>
              </w:rPr>
              <w:t xml:space="preserve">: </w:t>
            </w:r>
          </w:p>
          <w:p w14:paraId="26D143A7" w14:textId="77777777" w:rsidR="00E27318" w:rsidRPr="00987E32" w:rsidRDefault="00E27318" w:rsidP="002E794F">
            <w:pPr>
              <w:numPr>
                <w:ilvl w:val="0"/>
                <w:numId w:val="9"/>
              </w:numPr>
              <w:spacing w:after="0" w:line="240" w:lineRule="auto"/>
              <w:jc w:val="both"/>
            </w:pPr>
            <w:r w:rsidRPr="00987E32">
              <w:rPr>
                <w:lang w:eastAsia="zh-CN"/>
              </w:rPr>
              <w:t>Option 1: Deferring HARQ-ACK until a next (e.g., first) available PUCCH</w:t>
            </w:r>
          </w:p>
          <w:p w14:paraId="451D17AA" w14:textId="77777777" w:rsidR="00E27318" w:rsidRPr="00987E32" w:rsidRDefault="00E27318" w:rsidP="002E794F">
            <w:pPr>
              <w:numPr>
                <w:ilvl w:val="1"/>
                <w:numId w:val="9"/>
              </w:numPr>
              <w:spacing w:after="0" w:line="240" w:lineRule="auto"/>
              <w:jc w:val="both"/>
            </w:pPr>
            <w:r w:rsidRPr="00987E32">
              <w:rPr>
                <w:lang w:eastAsia="zh-CN"/>
              </w:rPr>
              <w:t xml:space="preserve">FFS: Details including the definition of a next (e.g, first) available PUCCH, CB construction / multiplexing </w:t>
            </w:r>
          </w:p>
          <w:p w14:paraId="08219EDE" w14:textId="77777777" w:rsidR="00E27318" w:rsidRPr="00987E32" w:rsidRDefault="00E27318" w:rsidP="002E794F">
            <w:pPr>
              <w:numPr>
                <w:ilvl w:val="0"/>
                <w:numId w:val="9"/>
              </w:numPr>
              <w:spacing w:after="0" w:line="240" w:lineRule="auto"/>
              <w:jc w:val="both"/>
            </w:pPr>
            <w:r w:rsidRPr="00987E32">
              <w:rPr>
                <w:lang w:eastAsia="zh-CN"/>
              </w:rPr>
              <w:t>Option 2: Dynamic triggering of a one-shot / Type-3 CB type of re-transmission</w:t>
            </w:r>
          </w:p>
          <w:p w14:paraId="0CD8506A" w14:textId="77777777" w:rsidR="00E27318" w:rsidRPr="00987E32" w:rsidRDefault="00E27318" w:rsidP="002E794F">
            <w:pPr>
              <w:numPr>
                <w:ilvl w:val="1"/>
                <w:numId w:val="9"/>
              </w:numPr>
              <w:spacing w:after="0" w:line="240" w:lineRule="auto"/>
              <w:jc w:val="both"/>
            </w:pPr>
            <w:r w:rsidRPr="00987E32">
              <w:rPr>
                <w:lang w:eastAsia="zh-CN"/>
              </w:rPr>
              <w:t xml:space="preserve">FFS: Details on triggering and/or CB construction (incl. potential Type-3 CB optimizations) / multiplexing </w:t>
            </w:r>
          </w:p>
          <w:p w14:paraId="6191BAF6" w14:textId="77777777" w:rsidR="00E27318" w:rsidRDefault="00E27318" w:rsidP="002E794F">
            <w:pPr>
              <w:spacing w:after="0" w:line="240" w:lineRule="auto"/>
              <w:rPr>
                <w:lang w:eastAsia="x-none"/>
              </w:rPr>
            </w:pPr>
          </w:p>
          <w:p w14:paraId="2EBE6202" w14:textId="1181441D" w:rsidR="00E27318" w:rsidRDefault="00E27318" w:rsidP="002E794F">
            <w:pPr>
              <w:spacing w:after="0" w:line="240" w:lineRule="auto"/>
              <w:rPr>
                <w:rStyle w:val="aff1"/>
                <w:b w:val="0"/>
                <w:bCs w:val="0"/>
                <w:lang w:eastAsia="zh-CN"/>
              </w:rPr>
            </w:pPr>
            <w:r w:rsidRPr="008530C0">
              <w:rPr>
                <w:rStyle w:val="aff1"/>
                <w:b w:val="0"/>
                <w:bCs w:val="0"/>
                <w:highlight w:val="green"/>
                <w:lang w:eastAsia="zh-CN"/>
              </w:rPr>
              <w:t>Agreements:</w:t>
            </w:r>
            <w:r w:rsidRPr="008530C0">
              <w:rPr>
                <w:rStyle w:val="aff1"/>
                <w:b w:val="0"/>
                <w:bCs w:val="0"/>
                <w:lang w:eastAsia="zh-CN"/>
              </w:rPr>
              <w:t xml:space="preserve"> In the studies on PUCCH carrier switching for HARQ-ACK, PUCCH carrier switching for different cells operated is considered only for cells that are part of the active UL CA configuration.</w:t>
            </w:r>
          </w:p>
          <w:p w14:paraId="271EB586" w14:textId="77777777" w:rsidR="002E794F" w:rsidRPr="008530C0" w:rsidRDefault="002E794F" w:rsidP="002E794F">
            <w:pPr>
              <w:spacing w:after="0" w:line="240" w:lineRule="auto"/>
              <w:rPr>
                <w:rStyle w:val="aff1"/>
                <w:b w:val="0"/>
                <w:bCs w:val="0"/>
                <w:lang w:eastAsia="zh-CN"/>
              </w:rPr>
            </w:pPr>
          </w:p>
          <w:p w14:paraId="58C2BD1E" w14:textId="77777777" w:rsidR="00E27318" w:rsidRPr="008530C0" w:rsidRDefault="00E27318" w:rsidP="002E794F">
            <w:pPr>
              <w:spacing w:after="0" w:line="240" w:lineRule="auto"/>
              <w:rPr>
                <w:lang w:eastAsia="ko-KR"/>
              </w:rPr>
            </w:pPr>
            <w:r w:rsidRPr="008530C0">
              <w:rPr>
                <w:rStyle w:val="aff1"/>
                <w:b w:val="0"/>
                <w:bCs w:val="0"/>
                <w:highlight w:val="green"/>
                <w:lang w:eastAsia="zh-CN"/>
              </w:rPr>
              <w:t>Agreements</w:t>
            </w:r>
            <w:r w:rsidRPr="008530C0">
              <w:rPr>
                <w:rStyle w:val="aff1"/>
                <w:b w:val="0"/>
                <w:bCs w:val="0"/>
                <w:lang w:eastAsia="zh-CN"/>
              </w:rPr>
              <w:t>: For the studies on SPS HARQ skipping for skipped SPS PDSCH, the further discussions should focus on the following reduced sets methods:</w:t>
            </w:r>
          </w:p>
          <w:p w14:paraId="41DE124C" w14:textId="77777777" w:rsidR="00E27318" w:rsidRPr="008530C0" w:rsidRDefault="00E27318" w:rsidP="002E794F">
            <w:pPr>
              <w:numPr>
                <w:ilvl w:val="0"/>
                <w:numId w:val="10"/>
              </w:numPr>
              <w:spacing w:after="0" w:line="240" w:lineRule="auto"/>
              <w:rPr>
                <w:lang w:eastAsia="ko-KR"/>
              </w:rPr>
            </w:pPr>
            <w:r w:rsidRPr="008530C0">
              <w:rPr>
                <w:rStyle w:val="aff1"/>
                <w:b w:val="0"/>
                <w:bCs w:val="0"/>
                <w:lang w:eastAsia="zh-CN"/>
              </w:rPr>
              <w:t>‘NACK skipping’ for (skipped) SPS PDSCH (Alt. 1)</w:t>
            </w:r>
          </w:p>
          <w:p w14:paraId="7F70C4BF" w14:textId="77777777" w:rsidR="00E27318" w:rsidRPr="008530C0" w:rsidRDefault="00E27318" w:rsidP="002E794F">
            <w:pPr>
              <w:numPr>
                <w:ilvl w:val="1"/>
                <w:numId w:val="10"/>
              </w:numPr>
              <w:spacing w:after="0" w:line="240" w:lineRule="auto"/>
              <w:rPr>
                <w:lang w:eastAsia="ko-KR"/>
              </w:rPr>
            </w:pPr>
            <w:r w:rsidRPr="008530C0">
              <w:rPr>
                <w:rStyle w:val="aff1"/>
                <w:b w:val="0"/>
                <w:bCs w:val="0"/>
                <w:lang w:eastAsia="zh-CN"/>
              </w:rPr>
              <w:t>FFS: details including at least when to skip the HARQ-ACK as well as NACK skipping configuration details (per SPS or group of SPS configurations etc.)</w:t>
            </w:r>
          </w:p>
          <w:p w14:paraId="2438DD1B" w14:textId="77777777" w:rsidR="00E27318" w:rsidRPr="008530C0" w:rsidRDefault="00E27318" w:rsidP="002E794F">
            <w:pPr>
              <w:numPr>
                <w:ilvl w:val="1"/>
                <w:numId w:val="10"/>
              </w:numPr>
              <w:spacing w:after="0" w:line="240" w:lineRule="auto"/>
              <w:rPr>
                <w:lang w:eastAsia="ko-KR"/>
              </w:rPr>
            </w:pPr>
            <w:r w:rsidRPr="008530C0">
              <w:rPr>
                <w:rStyle w:val="aff2"/>
                <w:i w:val="0"/>
                <w:iCs w:val="0"/>
                <w:lang w:eastAsia="zh-CN"/>
              </w:rPr>
              <w:t>Note: this alternative assumes inherently no identification of a skipped SPS PDSCH by the UE</w:t>
            </w:r>
          </w:p>
          <w:p w14:paraId="34872941" w14:textId="77777777" w:rsidR="00E27318" w:rsidRPr="008530C0" w:rsidRDefault="00E27318" w:rsidP="002E794F">
            <w:pPr>
              <w:numPr>
                <w:ilvl w:val="0"/>
                <w:numId w:val="10"/>
              </w:numPr>
              <w:spacing w:after="0" w:line="240" w:lineRule="auto"/>
              <w:rPr>
                <w:lang w:eastAsia="ko-KR"/>
              </w:rPr>
            </w:pPr>
            <w:r w:rsidRPr="008530C0">
              <w:rPr>
                <w:rStyle w:val="aff1"/>
                <w:b w:val="0"/>
                <w:bCs w:val="0"/>
                <w:lang w:eastAsia="zh-CN"/>
              </w:rPr>
              <w:t>Dynamic indication of skipped SPS PDSCH occasions (Alt. 3)</w:t>
            </w:r>
          </w:p>
          <w:p w14:paraId="4046714A" w14:textId="77777777" w:rsidR="00E27318" w:rsidRPr="008530C0" w:rsidRDefault="00E27318" w:rsidP="002E794F">
            <w:pPr>
              <w:numPr>
                <w:ilvl w:val="1"/>
                <w:numId w:val="10"/>
              </w:numPr>
              <w:spacing w:after="0" w:line="240" w:lineRule="auto"/>
              <w:rPr>
                <w:lang w:eastAsia="ko-KR"/>
              </w:rPr>
            </w:pPr>
            <w:r w:rsidRPr="008530C0">
              <w:rPr>
                <w:rStyle w:val="aff1"/>
                <w:b w:val="0"/>
                <w:bCs w:val="0"/>
                <w:lang w:eastAsia="zh-CN"/>
              </w:rPr>
              <w:t>FFS: details including dynamic indication methods such as e.g. DCI, MAC CE, specific DM-RS instead of SPS DM-RS, …</w:t>
            </w:r>
          </w:p>
          <w:p w14:paraId="6974F314" w14:textId="77777777" w:rsidR="00E27318" w:rsidRPr="008530C0" w:rsidRDefault="00E27318" w:rsidP="002E794F">
            <w:pPr>
              <w:spacing w:after="0" w:line="240" w:lineRule="auto"/>
              <w:rPr>
                <w:rStyle w:val="aff1"/>
                <w:b w:val="0"/>
                <w:bCs w:val="0"/>
                <w:lang w:eastAsia="zh-CN"/>
              </w:rPr>
            </w:pPr>
          </w:p>
          <w:p w14:paraId="469E463E" w14:textId="77777777" w:rsidR="00E27318" w:rsidRPr="008530C0" w:rsidRDefault="00E27318" w:rsidP="002E794F">
            <w:pPr>
              <w:spacing w:after="0" w:line="240" w:lineRule="auto"/>
              <w:rPr>
                <w:lang w:eastAsia="ko-KR"/>
              </w:rPr>
            </w:pPr>
            <w:r w:rsidRPr="008530C0">
              <w:rPr>
                <w:rStyle w:val="aff1"/>
                <w:b w:val="0"/>
                <w:bCs w:val="0"/>
                <w:highlight w:val="green"/>
                <w:lang w:eastAsia="zh-CN"/>
              </w:rPr>
              <w:t>Agreements</w:t>
            </w:r>
            <w:r w:rsidRPr="008530C0">
              <w:rPr>
                <w:rStyle w:val="aff1"/>
                <w:b w:val="0"/>
                <w:bCs w:val="0"/>
                <w:lang w:eastAsia="zh-CN"/>
              </w:rPr>
              <w:t xml:space="preserve">: </w:t>
            </w:r>
            <w:r w:rsidRPr="008530C0">
              <w:rPr>
                <w:rStyle w:val="aff2"/>
                <w:i w:val="0"/>
                <w:iCs w:val="0"/>
                <w:lang w:eastAsia="zh-CN"/>
              </w:rPr>
              <w:t>For the studies on SPS HARQ payload size reduction (of non-skipped SPS PDSCH), the further discussions should focus on the following reduced sets of methods:</w:t>
            </w:r>
          </w:p>
          <w:p w14:paraId="40F99BA7" w14:textId="77777777" w:rsidR="00E27318" w:rsidRPr="008530C0" w:rsidRDefault="00E27318" w:rsidP="002E794F">
            <w:pPr>
              <w:numPr>
                <w:ilvl w:val="0"/>
                <w:numId w:val="11"/>
              </w:numPr>
              <w:spacing w:after="0" w:line="240" w:lineRule="auto"/>
              <w:rPr>
                <w:lang w:eastAsia="ko-KR"/>
              </w:rPr>
            </w:pPr>
            <w:r w:rsidRPr="008530C0">
              <w:rPr>
                <w:rStyle w:val="aff2"/>
                <w:i w:val="0"/>
                <w:iCs w:val="0"/>
                <w:lang w:eastAsia="zh-CN"/>
              </w:rPr>
              <w:t>ACK skipping (NACK-only) (Alt. 1)</w:t>
            </w:r>
          </w:p>
          <w:p w14:paraId="42D53B6C" w14:textId="77777777" w:rsidR="00E27318" w:rsidRPr="008530C0" w:rsidRDefault="00E27318" w:rsidP="002E794F">
            <w:pPr>
              <w:numPr>
                <w:ilvl w:val="1"/>
                <w:numId w:val="11"/>
              </w:numPr>
              <w:spacing w:after="0" w:line="240" w:lineRule="auto"/>
              <w:rPr>
                <w:lang w:eastAsia="ko-KR"/>
              </w:rPr>
            </w:pPr>
            <w:r w:rsidRPr="008530C0">
              <w:rPr>
                <w:rStyle w:val="aff2"/>
                <w:i w:val="0"/>
                <w:iCs w:val="0"/>
                <w:lang w:eastAsia="zh-CN"/>
              </w:rPr>
              <w:t>FFS: Details</w:t>
            </w:r>
          </w:p>
          <w:p w14:paraId="09556B57" w14:textId="77777777" w:rsidR="00E27318" w:rsidRPr="008530C0" w:rsidRDefault="00E27318" w:rsidP="002E794F">
            <w:pPr>
              <w:numPr>
                <w:ilvl w:val="0"/>
                <w:numId w:val="11"/>
              </w:numPr>
              <w:spacing w:after="0" w:line="240" w:lineRule="auto"/>
              <w:rPr>
                <w:lang w:eastAsia="ko-KR"/>
              </w:rPr>
            </w:pPr>
            <w:r w:rsidRPr="008530C0">
              <w:rPr>
                <w:rStyle w:val="aff2"/>
                <w:i w:val="0"/>
                <w:iCs w:val="0"/>
                <w:lang w:eastAsia="zh-CN"/>
              </w:rPr>
              <w:t>NACK skipping (ACK-only) (Alt. 2)</w:t>
            </w:r>
          </w:p>
          <w:p w14:paraId="2D039890" w14:textId="77777777" w:rsidR="00E27318" w:rsidRPr="008530C0" w:rsidRDefault="00E27318" w:rsidP="002E794F">
            <w:pPr>
              <w:numPr>
                <w:ilvl w:val="1"/>
                <w:numId w:val="11"/>
              </w:numPr>
              <w:spacing w:after="0" w:line="240" w:lineRule="auto"/>
              <w:rPr>
                <w:lang w:eastAsia="ko-KR"/>
              </w:rPr>
            </w:pPr>
            <w:r w:rsidRPr="008530C0">
              <w:rPr>
                <w:rStyle w:val="aff2"/>
                <w:i w:val="0"/>
                <w:iCs w:val="0"/>
                <w:lang w:eastAsia="zh-CN"/>
              </w:rPr>
              <w:t>FFS: Details</w:t>
            </w:r>
          </w:p>
          <w:p w14:paraId="7E008960" w14:textId="77777777" w:rsidR="00E27318" w:rsidRPr="008530C0" w:rsidRDefault="00E27318" w:rsidP="002E794F">
            <w:pPr>
              <w:numPr>
                <w:ilvl w:val="0"/>
                <w:numId w:val="11"/>
              </w:numPr>
              <w:spacing w:after="0" w:line="240" w:lineRule="auto"/>
              <w:rPr>
                <w:lang w:eastAsia="ko-KR"/>
              </w:rPr>
            </w:pPr>
            <w:r w:rsidRPr="008530C0">
              <w:rPr>
                <w:rStyle w:val="aff2"/>
                <w:i w:val="0"/>
                <w:iCs w:val="0"/>
                <w:lang w:eastAsia="zh-CN"/>
              </w:rPr>
              <w:t>HARQ bundling / compression (Alt. 3)</w:t>
            </w:r>
          </w:p>
          <w:p w14:paraId="75A3297F" w14:textId="77777777" w:rsidR="00E27318" w:rsidRPr="008530C0" w:rsidRDefault="00E27318" w:rsidP="002E794F">
            <w:pPr>
              <w:numPr>
                <w:ilvl w:val="1"/>
                <w:numId w:val="11"/>
              </w:numPr>
              <w:spacing w:after="0" w:line="240" w:lineRule="auto"/>
              <w:rPr>
                <w:lang w:eastAsia="ko-KR"/>
              </w:rPr>
            </w:pPr>
            <w:r w:rsidRPr="008530C0">
              <w:rPr>
                <w:rStyle w:val="aff2"/>
                <w:i w:val="0"/>
                <w:iCs w:val="0"/>
                <w:lang w:eastAsia="zh-CN"/>
              </w:rPr>
              <w:t>FFS: Details including HARQ bundling / compression window, bundling / compression technique</w:t>
            </w:r>
          </w:p>
          <w:p w14:paraId="0F7BF6A2" w14:textId="77777777" w:rsidR="00E27318" w:rsidRPr="008530C0" w:rsidRDefault="00E27318" w:rsidP="002E794F">
            <w:pPr>
              <w:numPr>
                <w:ilvl w:val="0"/>
                <w:numId w:val="11"/>
              </w:numPr>
              <w:spacing w:after="0" w:line="240" w:lineRule="auto"/>
              <w:rPr>
                <w:lang w:eastAsia="ko-KR"/>
              </w:rPr>
            </w:pPr>
            <w:r w:rsidRPr="008530C0">
              <w:rPr>
                <w:rStyle w:val="aff2"/>
                <w:i w:val="0"/>
                <w:iCs w:val="0"/>
                <w:lang w:eastAsia="zh-CN"/>
              </w:rPr>
              <w:t>HARQ-ACK disabling /skipping for certain SPS configurations (Alt. 4)</w:t>
            </w:r>
          </w:p>
          <w:p w14:paraId="21B16451" w14:textId="77777777" w:rsidR="00E27318" w:rsidRPr="008530C0" w:rsidRDefault="00E27318" w:rsidP="002E794F">
            <w:pPr>
              <w:numPr>
                <w:ilvl w:val="1"/>
                <w:numId w:val="11"/>
              </w:numPr>
              <w:spacing w:after="0" w:line="240" w:lineRule="auto"/>
              <w:rPr>
                <w:lang w:eastAsia="ko-KR"/>
              </w:rPr>
            </w:pPr>
            <w:r w:rsidRPr="008530C0">
              <w:rPr>
                <w:rStyle w:val="aff2"/>
                <w:i w:val="0"/>
                <w:iCs w:val="0"/>
                <w:lang w:eastAsia="zh-CN"/>
              </w:rPr>
              <w:t>The skipping / disabling is higher-layer configured per SPS configuration</w:t>
            </w:r>
          </w:p>
          <w:p w14:paraId="214AB7B4" w14:textId="1566305C" w:rsidR="008F1D6A" w:rsidRPr="00E27318" w:rsidRDefault="00E27318" w:rsidP="002E794F">
            <w:pPr>
              <w:numPr>
                <w:ilvl w:val="1"/>
                <w:numId w:val="11"/>
              </w:numPr>
              <w:spacing w:after="0" w:line="240" w:lineRule="auto"/>
              <w:rPr>
                <w:lang w:eastAsia="ko-KR"/>
              </w:rPr>
            </w:pPr>
            <w:r w:rsidRPr="008530C0">
              <w:rPr>
                <w:rStyle w:val="aff2"/>
                <w:i w:val="0"/>
                <w:iCs w:val="0"/>
                <w:lang w:eastAsia="zh-CN"/>
              </w:rPr>
              <w:t>FFS: HARQ-ACK skipping behaviour for Type 1 CB</w:t>
            </w:r>
          </w:p>
        </w:tc>
      </w:tr>
    </w:tbl>
    <w:p w14:paraId="3296794E" w14:textId="77777777" w:rsidR="00894B33" w:rsidRDefault="00894B33" w:rsidP="00093B2B">
      <w:pPr>
        <w:spacing w:after="0"/>
        <w:ind w:firstLineChars="142" w:firstLine="284"/>
        <w:jc w:val="both"/>
        <w:rPr>
          <w:lang w:val="en-US" w:eastAsia="ko-KR"/>
        </w:rPr>
      </w:pPr>
    </w:p>
    <w:p w14:paraId="51B86566" w14:textId="64B2E8A7" w:rsidR="006B258E" w:rsidRDefault="003155AF" w:rsidP="006B258E">
      <w:pPr>
        <w:spacing w:after="0"/>
        <w:ind w:firstLineChars="142" w:firstLine="284"/>
        <w:jc w:val="both"/>
        <w:rPr>
          <w:lang w:val="en-US" w:eastAsia="ko-KR"/>
        </w:rPr>
      </w:pPr>
      <w:r>
        <w:rPr>
          <w:lang w:val="en-US" w:eastAsia="ko-KR"/>
        </w:rPr>
        <w:t>T</w:t>
      </w:r>
      <w:r w:rsidR="006B258E">
        <w:rPr>
          <w:lang w:val="en-US" w:eastAsia="ko-KR"/>
        </w:rPr>
        <w:t xml:space="preserve">his contribution </w:t>
      </w:r>
      <w:r w:rsidR="002E794F">
        <w:rPr>
          <w:lang w:val="en-US" w:eastAsia="ko-KR"/>
        </w:rPr>
        <w:t xml:space="preserve">considers remaining issues for </w:t>
      </w:r>
      <w:r w:rsidR="002C23B6">
        <w:rPr>
          <w:lang w:val="en-US" w:eastAsia="ko-KR"/>
        </w:rPr>
        <w:t xml:space="preserve">HARQ-ACK </w:t>
      </w:r>
      <w:r w:rsidR="002E794F">
        <w:rPr>
          <w:lang w:val="en-US" w:eastAsia="ko-KR"/>
        </w:rPr>
        <w:t>reporting in Rel-17 IIoT</w:t>
      </w:r>
      <w:r w:rsidR="006C5235">
        <w:rPr>
          <w:lang w:val="en-US" w:eastAsia="ko-KR"/>
        </w:rPr>
        <w:t xml:space="preserve">. </w:t>
      </w:r>
    </w:p>
    <w:p w14:paraId="2A16DF82" w14:textId="77777777" w:rsidR="00AA0B8B" w:rsidRDefault="00AA0B8B" w:rsidP="00093B2B">
      <w:pPr>
        <w:spacing w:after="0"/>
        <w:ind w:firstLineChars="142" w:firstLine="284"/>
        <w:jc w:val="both"/>
        <w:rPr>
          <w:lang w:val="en-US" w:eastAsia="ko-KR"/>
        </w:rPr>
      </w:pPr>
    </w:p>
    <w:p w14:paraId="4A8955D1" w14:textId="77777777" w:rsidR="00D91AAB" w:rsidRPr="00D02CB4" w:rsidRDefault="00282942" w:rsidP="00093B2B">
      <w:pPr>
        <w:pStyle w:val="1"/>
        <w:pBdr>
          <w:top w:val="single" w:sz="12" w:space="2" w:color="auto"/>
        </w:pBdr>
        <w:spacing w:before="0" w:after="60"/>
        <w:ind w:left="432" w:hanging="432"/>
        <w:jc w:val="both"/>
        <w:rPr>
          <w:rFonts w:eastAsia="宋体"/>
          <w:lang w:eastAsia="zh-CN"/>
        </w:rPr>
      </w:pPr>
      <w:r w:rsidRPr="00D02CB4">
        <w:rPr>
          <w:rFonts w:eastAsia="宋体"/>
          <w:lang w:eastAsia="zh-CN"/>
        </w:rPr>
        <w:t>Discussion</w:t>
      </w:r>
    </w:p>
    <w:p w14:paraId="11AE19BB" w14:textId="77777777" w:rsidR="00D02CB4" w:rsidRPr="00D02CB4" w:rsidRDefault="00D02CB4" w:rsidP="00093B2B">
      <w:pPr>
        <w:pStyle w:val="af9"/>
        <w:keepNext/>
        <w:keepLines/>
        <w:numPr>
          <w:ilvl w:val="0"/>
          <w:numId w:val="5"/>
        </w:numPr>
        <w:spacing w:before="180" w:after="180"/>
        <w:outlineLvl w:val="1"/>
        <w:rPr>
          <w:rFonts w:ascii="Arial" w:eastAsia="宋体" w:hAnsi="Arial"/>
          <w:vanish/>
          <w:kern w:val="2"/>
          <w:sz w:val="32"/>
          <w:szCs w:val="20"/>
          <w:lang w:val="en-GB"/>
        </w:rPr>
      </w:pPr>
    </w:p>
    <w:p w14:paraId="5F1DD680" w14:textId="77777777" w:rsidR="00D02CB4" w:rsidRPr="00D02CB4" w:rsidRDefault="00D02CB4" w:rsidP="00093B2B">
      <w:pPr>
        <w:pStyle w:val="af9"/>
        <w:keepNext/>
        <w:keepLines/>
        <w:numPr>
          <w:ilvl w:val="0"/>
          <w:numId w:val="5"/>
        </w:numPr>
        <w:spacing w:before="180" w:after="180"/>
        <w:outlineLvl w:val="1"/>
        <w:rPr>
          <w:rFonts w:ascii="Arial" w:eastAsia="宋体" w:hAnsi="Arial"/>
          <w:vanish/>
          <w:kern w:val="2"/>
          <w:sz w:val="32"/>
          <w:szCs w:val="20"/>
          <w:lang w:val="en-GB"/>
        </w:rPr>
      </w:pPr>
    </w:p>
    <w:p w14:paraId="1B5571D3" w14:textId="764722B9" w:rsidR="00917E14" w:rsidRPr="00917E14" w:rsidRDefault="00917E14" w:rsidP="00917E14">
      <w:pPr>
        <w:jc w:val="both"/>
        <w:rPr>
          <w:b/>
          <w:u w:val="single"/>
        </w:rPr>
      </w:pPr>
      <w:r w:rsidRPr="00917E14">
        <w:rPr>
          <w:b/>
          <w:u w:val="single"/>
        </w:rPr>
        <w:t>SPS HARQ-ACK dropping for TDD</w:t>
      </w:r>
    </w:p>
    <w:p w14:paraId="38D158DF" w14:textId="5DE208E7" w:rsidR="00130874" w:rsidRDefault="00130874" w:rsidP="001F6E71">
      <w:pPr>
        <w:ind w:firstLine="284"/>
        <w:jc w:val="both"/>
        <w:rPr>
          <w:lang w:eastAsia="ko-KR"/>
        </w:rPr>
      </w:pPr>
      <w:r>
        <w:rPr>
          <w:lang w:eastAsia="ko-KR"/>
        </w:rPr>
        <w:t>Several</w:t>
      </w:r>
      <w:r w:rsidR="00875BD0">
        <w:rPr>
          <w:lang w:eastAsia="ko-KR"/>
        </w:rPr>
        <w:t xml:space="preserve"> options</w:t>
      </w:r>
      <w:r>
        <w:rPr>
          <w:lang w:eastAsia="ko-KR"/>
        </w:rPr>
        <w:t xml:space="preserve"> were considered to address SPS HARQ-ACK dropping for TDD and a resulting conclusion is to down-select between</w:t>
      </w:r>
      <w:r w:rsidR="00917E14">
        <w:rPr>
          <w:rFonts w:hint="eastAsia"/>
          <w:lang w:eastAsia="ko-KR"/>
        </w:rPr>
        <w:t xml:space="preserve"> two options: option 1 is to defer HARQ-ACK until a next available PUCCH and </w:t>
      </w:r>
      <w:r w:rsidR="00917E14">
        <w:rPr>
          <w:lang w:eastAsia="ko-KR"/>
        </w:rPr>
        <w:t xml:space="preserve">option 2 is to provide dynamic triggering like one-shot (Type-3 HARQ-ACK CB) for retransmitting dropped SPS HARQ-ACK. </w:t>
      </w:r>
      <w:r>
        <w:rPr>
          <w:lang w:eastAsia="ko-KR"/>
        </w:rPr>
        <w:t>From a</w:t>
      </w:r>
      <w:r w:rsidR="005E0732">
        <w:rPr>
          <w:lang w:eastAsia="ko-KR"/>
        </w:rPr>
        <w:t xml:space="preserve"> high-</w:t>
      </w:r>
      <w:r w:rsidR="005E0732">
        <w:rPr>
          <w:lang w:eastAsia="ko-KR"/>
        </w:rPr>
        <w:lastRenderedPageBreak/>
        <w:t xml:space="preserve">level perspective, option 2 </w:t>
      </w:r>
      <w:r>
        <w:rPr>
          <w:lang w:eastAsia="ko-KR"/>
        </w:rPr>
        <w:t>can already be supported</w:t>
      </w:r>
      <w:r w:rsidR="005E0732">
        <w:rPr>
          <w:lang w:eastAsia="ko-KR"/>
        </w:rPr>
        <w:t xml:space="preserve"> </w:t>
      </w:r>
      <w:r>
        <w:rPr>
          <w:lang w:eastAsia="ko-KR"/>
        </w:rPr>
        <w:t xml:space="preserve">using </w:t>
      </w:r>
      <w:r w:rsidR="005E0732">
        <w:rPr>
          <w:lang w:eastAsia="ko-KR"/>
        </w:rPr>
        <w:t xml:space="preserve">a DCI </w:t>
      </w:r>
      <w:r>
        <w:rPr>
          <w:lang w:eastAsia="ko-KR"/>
        </w:rPr>
        <w:t xml:space="preserve">format to </w:t>
      </w:r>
      <w:r w:rsidR="005E0732">
        <w:rPr>
          <w:lang w:eastAsia="ko-KR"/>
        </w:rPr>
        <w:t xml:space="preserve">schedule </w:t>
      </w:r>
      <w:r>
        <w:rPr>
          <w:lang w:eastAsia="ko-KR"/>
        </w:rPr>
        <w:t xml:space="preserve">a </w:t>
      </w:r>
      <w:r w:rsidR="005E0732">
        <w:rPr>
          <w:lang w:eastAsia="ko-KR"/>
        </w:rPr>
        <w:t xml:space="preserve">PDSCH </w:t>
      </w:r>
      <w:r>
        <w:rPr>
          <w:lang w:eastAsia="ko-KR"/>
        </w:rPr>
        <w:t xml:space="preserve">reception </w:t>
      </w:r>
      <w:r w:rsidR="005E0732">
        <w:rPr>
          <w:lang w:eastAsia="ko-KR"/>
        </w:rPr>
        <w:t xml:space="preserve">and </w:t>
      </w:r>
      <w:r>
        <w:rPr>
          <w:lang w:eastAsia="ko-KR"/>
        </w:rPr>
        <w:t xml:space="preserve">trigger a </w:t>
      </w:r>
      <w:r w:rsidR="005E0732">
        <w:rPr>
          <w:lang w:eastAsia="ko-KR"/>
        </w:rPr>
        <w:t>c</w:t>
      </w:r>
      <w:r w:rsidR="007979B9">
        <w:rPr>
          <w:lang w:eastAsia="ko-KR"/>
        </w:rPr>
        <w:t>orresponding HARQ-ACK feedback.</w:t>
      </w:r>
      <w:r>
        <w:rPr>
          <w:lang w:eastAsia="ko-KR"/>
        </w:rPr>
        <w:t xml:space="preserve"> Moreover, option 2 is against the principle of using SPS PDSCH receptions (i.e. not rely on PDCCH) and may not be feasible due to associated PDCCH overhead/available resources when outcomes for SPS PDSCH receptions by multiple UEs need to be acknowledged in a same slot, particularly considering that the corresponding DCI format needs to be detected with very low BLER. Further, option 2 introduces another source for errors (missed detection of a DCI format) to SPS PDSCH based communication.</w:t>
      </w:r>
      <w:r w:rsidR="007979B9">
        <w:rPr>
          <w:lang w:eastAsia="ko-KR"/>
        </w:rPr>
        <w:t xml:space="preserve"> </w:t>
      </w:r>
    </w:p>
    <w:p w14:paraId="583CFC72" w14:textId="437C6E12" w:rsidR="00B07880" w:rsidRPr="00E666AD" w:rsidRDefault="00130874" w:rsidP="001F6E71">
      <w:pPr>
        <w:ind w:firstLine="284"/>
        <w:jc w:val="both"/>
        <w:rPr>
          <w:u w:val="single"/>
          <w:lang w:eastAsia="ko-KR"/>
        </w:rPr>
      </w:pPr>
      <w:r w:rsidRPr="00E666AD">
        <w:rPr>
          <w:b/>
          <w:i/>
          <w:u w:val="single"/>
          <w:lang w:eastAsia="ko-KR"/>
        </w:rPr>
        <w:t>Observation 1</w:t>
      </w:r>
      <w:r w:rsidRPr="00E666AD">
        <w:rPr>
          <w:u w:val="single"/>
          <w:lang w:eastAsia="ko-KR"/>
        </w:rPr>
        <w:t xml:space="preserve">: Using a DCI format to trigger PUCCH </w:t>
      </w:r>
      <w:r w:rsidR="00E666AD">
        <w:rPr>
          <w:u w:val="single"/>
          <w:lang w:eastAsia="ko-KR"/>
        </w:rPr>
        <w:t xml:space="preserve">transmission </w:t>
      </w:r>
      <w:r w:rsidRPr="00E666AD">
        <w:rPr>
          <w:u w:val="single"/>
          <w:lang w:eastAsia="ko-KR"/>
        </w:rPr>
        <w:t>with HARQ-ACK information for SPS PDSCH receptions is unnecessary and introduces several drawbacks to SPS PDSCH based communication</w:t>
      </w:r>
      <w:r w:rsidR="00E666AD">
        <w:rPr>
          <w:u w:val="single"/>
          <w:lang w:eastAsia="ko-KR"/>
        </w:rPr>
        <w:t>s</w:t>
      </w:r>
      <w:r w:rsidRPr="00E666AD">
        <w:rPr>
          <w:u w:val="single"/>
          <w:lang w:eastAsia="ko-KR"/>
        </w:rPr>
        <w:t xml:space="preserve">.  </w:t>
      </w:r>
    </w:p>
    <w:p w14:paraId="34DDF0FE" w14:textId="6313AC30" w:rsidR="0095053A" w:rsidRDefault="00E666AD" w:rsidP="0095053A">
      <w:pPr>
        <w:ind w:firstLine="284"/>
        <w:jc w:val="both"/>
        <w:rPr>
          <w:lang w:eastAsia="ko-KR"/>
        </w:rPr>
      </w:pPr>
      <w:r>
        <w:rPr>
          <w:lang w:eastAsia="ko-KR"/>
        </w:rPr>
        <w:t>O</w:t>
      </w:r>
      <w:r w:rsidR="00917E14">
        <w:rPr>
          <w:lang w:eastAsia="ko-KR"/>
        </w:rPr>
        <w:t>ption 1</w:t>
      </w:r>
      <w:r>
        <w:rPr>
          <w:lang w:eastAsia="ko-KR"/>
        </w:rPr>
        <w:t xml:space="preserve"> has been a functional approach since LTE and is according to existing network implementations. </w:t>
      </w:r>
      <w:r w:rsidR="0086012B" w:rsidRPr="0086012B">
        <w:rPr>
          <w:lang w:eastAsia="ko-KR"/>
        </w:rPr>
        <w:t xml:space="preserve"> </w:t>
      </w:r>
      <w:r w:rsidR="0086012B">
        <w:rPr>
          <w:lang w:eastAsia="ko-KR"/>
        </w:rPr>
        <w:t>A UE considers</w:t>
      </w:r>
      <w:r w:rsidR="00917E14">
        <w:rPr>
          <w:lang w:eastAsia="ko-KR"/>
        </w:rPr>
        <w:t xml:space="preserve"> </w:t>
      </w:r>
      <w:r w:rsidR="00B47EAF">
        <w:rPr>
          <w:lang w:eastAsia="ko-KR"/>
        </w:rPr>
        <w:t>semi-static</w:t>
      </w:r>
      <w:r>
        <w:rPr>
          <w:lang w:eastAsia="ko-KR"/>
        </w:rPr>
        <w:t>ally</w:t>
      </w:r>
      <w:r w:rsidR="00B47EAF">
        <w:rPr>
          <w:lang w:eastAsia="ko-KR"/>
        </w:rPr>
        <w:t xml:space="preserve"> configured UL symbols to determine available PUCCH resources</w:t>
      </w:r>
      <w:r w:rsidR="00E56089">
        <w:rPr>
          <w:lang w:eastAsia="ko-KR"/>
        </w:rPr>
        <w:t xml:space="preserve">. </w:t>
      </w:r>
      <w:r w:rsidR="0086012B">
        <w:rPr>
          <w:lang w:eastAsia="ko-KR"/>
        </w:rPr>
        <w:t>The</w:t>
      </w:r>
      <w:r>
        <w:rPr>
          <w:lang w:eastAsia="ko-KR"/>
        </w:rPr>
        <w:t xml:space="preserve"> </w:t>
      </w:r>
      <w:r w:rsidR="00E56089">
        <w:rPr>
          <w:lang w:eastAsia="ko-KR"/>
        </w:rPr>
        <w:t>UE determine</w:t>
      </w:r>
      <w:r w:rsidR="0086012B">
        <w:rPr>
          <w:lang w:eastAsia="ko-KR"/>
        </w:rPr>
        <w:t>s</w:t>
      </w:r>
      <w:r w:rsidR="00E56089">
        <w:rPr>
          <w:lang w:eastAsia="ko-KR"/>
        </w:rPr>
        <w:t xml:space="preserve"> a set of SPS PDSCH</w:t>
      </w:r>
      <w:r w:rsidR="00752D7A">
        <w:rPr>
          <w:lang w:eastAsia="ko-KR"/>
        </w:rPr>
        <w:t>s</w:t>
      </w:r>
      <w:r w:rsidR="00E56089">
        <w:rPr>
          <w:lang w:eastAsia="ko-KR"/>
        </w:rPr>
        <w:t xml:space="preserve"> </w:t>
      </w:r>
      <w:r>
        <w:rPr>
          <w:lang w:eastAsia="ko-KR"/>
        </w:rPr>
        <w:t xml:space="preserve">that </w:t>
      </w:r>
      <w:r w:rsidR="00E56089">
        <w:rPr>
          <w:lang w:eastAsia="ko-KR"/>
        </w:rPr>
        <w:t xml:space="preserve">is associated with </w:t>
      </w:r>
      <w:r w:rsidR="003A0EF0">
        <w:rPr>
          <w:lang w:eastAsia="ko-KR"/>
        </w:rPr>
        <w:t>a single</w:t>
      </w:r>
      <w:r w:rsidR="00926E1E">
        <w:rPr>
          <w:lang w:eastAsia="ko-KR"/>
        </w:rPr>
        <w:t xml:space="preserve"> </w:t>
      </w:r>
      <w:r w:rsidR="00E56089">
        <w:rPr>
          <w:lang w:eastAsia="ko-KR"/>
        </w:rPr>
        <w:t xml:space="preserve">available PUCCH resource to transmit </w:t>
      </w:r>
      <w:r>
        <w:rPr>
          <w:lang w:eastAsia="ko-KR"/>
        </w:rPr>
        <w:t xml:space="preserve">PUCCH with </w:t>
      </w:r>
      <w:r w:rsidR="00E56089">
        <w:rPr>
          <w:lang w:eastAsia="ko-KR"/>
        </w:rPr>
        <w:t xml:space="preserve">HARQ-ACK </w:t>
      </w:r>
      <w:r w:rsidR="0086012B">
        <w:rPr>
          <w:lang w:eastAsia="ko-KR"/>
        </w:rPr>
        <w:t>based on the</w:t>
      </w:r>
      <w:r w:rsidR="00E56089">
        <w:rPr>
          <w:lang w:eastAsia="ko-KR"/>
        </w:rPr>
        <w:t xml:space="preserve"> K1 </w:t>
      </w:r>
      <w:r w:rsidR="0086012B">
        <w:rPr>
          <w:lang w:eastAsia="ko-KR"/>
        </w:rPr>
        <w:t xml:space="preserve">HARQ-ACK timing </w:t>
      </w:r>
      <w:r w:rsidR="00E56089">
        <w:rPr>
          <w:lang w:eastAsia="ko-KR"/>
        </w:rPr>
        <w:t xml:space="preserve">value. </w:t>
      </w:r>
      <w:r w:rsidR="008C5AE0">
        <w:rPr>
          <w:lang w:eastAsia="ko-KR"/>
        </w:rPr>
        <w:t xml:space="preserve">Although semi-static F symbols could </w:t>
      </w:r>
      <w:r w:rsidR="0086012B">
        <w:rPr>
          <w:lang w:eastAsia="ko-KR"/>
        </w:rPr>
        <w:t xml:space="preserve">also </w:t>
      </w:r>
      <w:r w:rsidR="008C5AE0">
        <w:rPr>
          <w:lang w:eastAsia="ko-KR"/>
        </w:rPr>
        <w:t xml:space="preserve">be considered to minimize HARQ-ACK feedback latency, it is not reasonable to assume that the detection probability for SFI or DCI scheduling PDSCH/CSI-RS </w:t>
      </w:r>
      <w:r w:rsidR="0086012B">
        <w:rPr>
          <w:lang w:eastAsia="ko-KR"/>
        </w:rPr>
        <w:t xml:space="preserve">(including low priority ones) </w:t>
      </w:r>
      <w:r w:rsidR="008C5AE0">
        <w:rPr>
          <w:lang w:eastAsia="ko-KR"/>
        </w:rPr>
        <w:t xml:space="preserve">has higher reliability </w:t>
      </w:r>
      <w:r w:rsidR="0086012B">
        <w:rPr>
          <w:lang w:eastAsia="ko-KR"/>
        </w:rPr>
        <w:t xml:space="preserve">than the detection of DCI formats for scheduling high priority PDSCH (through the associated PUCCH) in order </w:t>
      </w:r>
      <w:r w:rsidR="008C5AE0">
        <w:rPr>
          <w:lang w:eastAsia="ko-KR"/>
        </w:rPr>
        <w:t xml:space="preserve">to avoid having an impact on URLLC performance. </w:t>
      </w:r>
    </w:p>
    <w:p w14:paraId="388EA0F1" w14:textId="04C1A75A" w:rsidR="00AA0108" w:rsidRPr="00E033B0" w:rsidRDefault="00AA0108" w:rsidP="00E9110C">
      <w:pPr>
        <w:jc w:val="both"/>
        <w:rPr>
          <w:b/>
        </w:rPr>
      </w:pPr>
      <w:r>
        <w:rPr>
          <w:lang w:eastAsia="ko-KR"/>
        </w:rPr>
        <w:tab/>
      </w:r>
      <w:r w:rsidRPr="006A495A">
        <w:rPr>
          <w:b/>
        </w:rPr>
        <w:t>Proposal</w:t>
      </w:r>
      <w:r>
        <w:rPr>
          <w:b/>
        </w:rPr>
        <w:t xml:space="preserve"> </w:t>
      </w:r>
      <w:r w:rsidR="00961CE6">
        <w:rPr>
          <w:b/>
        </w:rPr>
        <w:t>1</w:t>
      </w:r>
      <w:r w:rsidRPr="006A495A">
        <w:rPr>
          <w:b/>
        </w:rPr>
        <w:t xml:space="preserve">: </w:t>
      </w:r>
      <w:r>
        <w:rPr>
          <w:b/>
        </w:rPr>
        <w:t>Support option 1 (deferring HARQ-AC</w:t>
      </w:r>
      <w:r w:rsidR="00E033B0">
        <w:rPr>
          <w:b/>
        </w:rPr>
        <w:t xml:space="preserve">K until a next available PUCCH) for SPS HARQ-ACK dropping </w:t>
      </w:r>
      <w:r w:rsidR="0086012B">
        <w:rPr>
          <w:b/>
        </w:rPr>
        <w:t xml:space="preserve">in </w:t>
      </w:r>
      <w:r w:rsidR="00E033B0">
        <w:rPr>
          <w:b/>
        </w:rPr>
        <w:t xml:space="preserve">TDD. </w:t>
      </w:r>
    </w:p>
    <w:p w14:paraId="773393B3" w14:textId="155576FA" w:rsidR="00850906" w:rsidRDefault="003110AE" w:rsidP="00850906">
      <w:pPr>
        <w:ind w:firstLine="284"/>
        <w:jc w:val="both"/>
        <w:rPr>
          <w:lang w:eastAsia="ko-KR"/>
        </w:rPr>
      </w:pPr>
      <w:r>
        <w:rPr>
          <w:rFonts w:hint="eastAsia"/>
          <w:lang w:eastAsia="ko-KR"/>
        </w:rPr>
        <w:t xml:space="preserve">In addition, </w:t>
      </w:r>
      <w:r w:rsidR="00C746B0">
        <w:rPr>
          <w:lang w:eastAsia="ko-KR"/>
        </w:rPr>
        <w:t xml:space="preserve">other PUCCH resource sets (e.g., </w:t>
      </w:r>
      <w:r w:rsidR="00C746B0" w:rsidRPr="007F07B3">
        <w:rPr>
          <w:i/>
          <w:lang w:eastAsia="ko-KR"/>
        </w:rPr>
        <w:t>PUCCH-ResourceSet</w:t>
      </w:r>
      <w:r w:rsidR="00C746B0">
        <w:rPr>
          <w:lang w:eastAsia="ko-KR"/>
        </w:rPr>
        <w:t xml:space="preserve"> for HARQ-ACK for dynamic grant PDSCH)</w:t>
      </w:r>
      <w:r w:rsidR="00BF1059">
        <w:rPr>
          <w:lang w:eastAsia="ko-KR"/>
        </w:rPr>
        <w:t xml:space="preserve"> could be considered as an alternative</w:t>
      </w:r>
      <w:r w:rsidR="00C746B0">
        <w:rPr>
          <w:lang w:eastAsia="ko-KR"/>
        </w:rPr>
        <w:t xml:space="preserve"> to minimize </w:t>
      </w:r>
      <w:r w:rsidR="00092BDE">
        <w:rPr>
          <w:lang w:eastAsia="ko-KR"/>
        </w:rPr>
        <w:t>a probability</w:t>
      </w:r>
      <w:r w:rsidR="00C746B0">
        <w:rPr>
          <w:lang w:eastAsia="ko-KR"/>
        </w:rPr>
        <w:t xml:space="preserve"> of deferring HARQ-ACK </w:t>
      </w:r>
      <w:r w:rsidR="00092BDE">
        <w:rPr>
          <w:lang w:eastAsia="ko-KR"/>
        </w:rPr>
        <w:t>reports for SPS PDSCH</w:t>
      </w:r>
      <w:r w:rsidR="00C746B0">
        <w:rPr>
          <w:lang w:eastAsia="ko-KR"/>
        </w:rPr>
        <w:t>.</w:t>
      </w:r>
      <w:r w:rsidR="00850906">
        <w:rPr>
          <w:lang w:eastAsia="ko-KR"/>
        </w:rPr>
        <w:t xml:space="preserve"> For example, as shown in Figure 1, PUCCH #0 is configured in </w:t>
      </w:r>
      <w:r w:rsidR="00850906" w:rsidRPr="00C85A02">
        <w:rPr>
          <w:i/>
          <w:iCs/>
          <w:lang w:eastAsia="ko-KR"/>
        </w:rPr>
        <w:t>sps-PUCCH-AN-List-r16</w:t>
      </w:r>
      <w:r w:rsidR="00607583">
        <w:rPr>
          <w:i/>
          <w:iCs/>
          <w:lang w:eastAsia="ko-KR"/>
        </w:rPr>
        <w:t xml:space="preserve"> </w:t>
      </w:r>
      <w:r w:rsidR="008C6F56" w:rsidRPr="00DD6EB9">
        <w:rPr>
          <w:iCs/>
          <w:lang w:eastAsia="ko-KR"/>
        </w:rPr>
        <w:t>(PUCCH for SPS PDSCH</w:t>
      </w:r>
      <w:r w:rsidR="008C6F56">
        <w:rPr>
          <w:iCs/>
          <w:lang w:eastAsia="ko-KR"/>
        </w:rPr>
        <w:t>s</w:t>
      </w:r>
      <w:r w:rsidR="008C6F56" w:rsidRPr="00DD6EB9">
        <w:rPr>
          <w:iCs/>
          <w:lang w:eastAsia="ko-KR"/>
        </w:rPr>
        <w:t xml:space="preserve"> only)</w:t>
      </w:r>
      <w:r w:rsidR="00850906" w:rsidRPr="00DD6EB9">
        <w:rPr>
          <w:iCs/>
          <w:lang w:eastAsia="ko-KR"/>
        </w:rPr>
        <w:t xml:space="preserve"> </w:t>
      </w:r>
      <w:r w:rsidR="00850906">
        <w:rPr>
          <w:iCs/>
          <w:lang w:eastAsia="ko-KR"/>
        </w:rPr>
        <w:t xml:space="preserve">while PUCCH #1 and PUCCH #2 are configured in </w:t>
      </w:r>
      <w:r w:rsidR="00850906" w:rsidRPr="00024487">
        <w:rPr>
          <w:i/>
          <w:lang w:eastAsia="ko-KR"/>
        </w:rPr>
        <w:t>PUCCH-ResourceSet</w:t>
      </w:r>
      <w:r w:rsidR="008C6F56">
        <w:rPr>
          <w:lang w:eastAsia="ko-KR"/>
        </w:rPr>
        <w:t xml:space="preserve"> </w:t>
      </w:r>
      <w:r w:rsidR="008C6F56" w:rsidRPr="00AF63F1">
        <w:rPr>
          <w:iCs/>
          <w:lang w:eastAsia="ko-KR"/>
        </w:rPr>
        <w:t xml:space="preserve">(PUCCH for </w:t>
      </w:r>
      <w:r w:rsidR="008C6F56">
        <w:rPr>
          <w:iCs/>
          <w:lang w:eastAsia="ko-KR"/>
        </w:rPr>
        <w:t xml:space="preserve">dynamic scheduled </w:t>
      </w:r>
      <w:r w:rsidR="008C6F56" w:rsidRPr="00AF63F1">
        <w:rPr>
          <w:iCs/>
          <w:lang w:eastAsia="ko-KR"/>
        </w:rPr>
        <w:t>PDSCH</w:t>
      </w:r>
      <w:r w:rsidR="008C6F56">
        <w:rPr>
          <w:iCs/>
          <w:lang w:eastAsia="ko-KR"/>
        </w:rPr>
        <w:t>s</w:t>
      </w:r>
      <w:r w:rsidR="008C6F56" w:rsidRPr="00AF63F1">
        <w:rPr>
          <w:iCs/>
          <w:lang w:eastAsia="ko-KR"/>
        </w:rPr>
        <w:t>)</w:t>
      </w:r>
      <w:r w:rsidR="00850906">
        <w:rPr>
          <w:lang w:eastAsia="ko-KR"/>
        </w:rPr>
        <w:t>. In this example,</w:t>
      </w:r>
      <w:r w:rsidR="00D639B7" w:rsidRPr="00DE483E">
        <w:rPr>
          <w:lang w:eastAsia="ko-KR"/>
        </w:rPr>
        <w:t xml:space="preserve"> in slot 0, </w:t>
      </w:r>
      <w:r w:rsidR="00850906">
        <w:rPr>
          <w:lang w:eastAsia="ko-KR"/>
        </w:rPr>
        <w:t xml:space="preserve">PUCCH #0 conflicts with DL symbol and cannot be used to transmit the </w:t>
      </w:r>
      <w:r w:rsidR="00607583">
        <w:rPr>
          <w:lang w:eastAsia="ko-KR"/>
        </w:rPr>
        <w:t xml:space="preserve">HARQ-ACK of </w:t>
      </w:r>
      <w:r w:rsidR="00850906">
        <w:rPr>
          <w:lang w:eastAsia="ko-KR"/>
        </w:rPr>
        <w:t xml:space="preserve">SPS PDSCH, PUCCH #2 can be used regardless of whether there is HARQ-ACK of </w:t>
      </w:r>
      <w:r w:rsidR="00607583">
        <w:rPr>
          <w:lang w:eastAsia="ko-KR"/>
        </w:rPr>
        <w:t xml:space="preserve">dynamic scheduled </w:t>
      </w:r>
      <w:r w:rsidR="00850906">
        <w:rPr>
          <w:lang w:eastAsia="ko-KR"/>
        </w:rPr>
        <w:t xml:space="preserve">PDSCH in the slot to avoid deferring the transmission of HARQ-ACK information to a next slot. </w:t>
      </w:r>
      <w:r w:rsidR="00607583">
        <w:rPr>
          <w:lang w:eastAsia="ko-KR"/>
        </w:rPr>
        <w:t>There is only one PUCCH resource for HARQ-ACK of SPS PDSCH for a given HARQ-ACK payload, gNB cannot always avoid the PUCCH conflicting with DL symbols in each slot because</w:t>
      </w:r>
      <w:r w:rsidR="00850906">
        <w:rPr>
          <w:lang w:eastAsia="ko-KR"/>
        </w:rPr>
        <w:t xml:space="preserve"> </w:t>
      </w:r>
      <w:r w:rsidR="00607583">
        <w:rPr>
          <w:lang w:eastAsia="ko-KR"/>
        </w:rPr>
        <w:t>semi-static DL/UL configurations can be different in different slots. On the contrary, there can be multiple PUCCH resources for HARQ-ACK of dynamic scheduled PDSCH for a given HARQ-ACK payload, gNB can configure PUCCH resources on different symbols to avoid HARQ-ACK dropping.</w:t>
      </w:r>
    </w:p>
    <w:p w14:paraId="585C2852" w14:textId="0AC2242C" w:rsidR="00850906" w:rsidRPr="00E9618A" w:rsidRDefault="00607583" w:rsidP="00850906">
      <w:pPr>
        <w:ind w:firstLine="284"/>
        <w:jc w:val="center"/>
        <w:rPr>
          <w:lang w:val="en-US" w:eastAsia="ko-KR"/>
        </w:rPr>
      </w:pPr>
      <w:r>
        <w:rPr>
          <w:noProof/>
          <w:lang w:val="en-US" w:eastAsia="zh-CN"/>
        </w:rPr>
        <w:drawing>
          <wp:inline distT="0" distB="0" distL="0" distR="0" wp14:anchorId="67C9BCC9" wp14:editId="7A902D0C">
            <wp:extent cx="5003213" cy="185684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1181" cy="1859802"/>
                    </a:xfrm>
                    <a:prstGeom prst="rect">
                      <a:avLst/>
                    </a:prstGeom>
                    <a:noFill/>
                  </pic:spPr>
                </pic:pic>
              </a:graphicData>
            </a:graphic>
          </wp:inline>
        </w:drawing>
      </w:r>
    </w:p>
    <w:p w14:paraId="6283C254" w14:textId="1002AB6D" w:rsidR="00850906" w:rsidRPr="000B5167" w:rsidRDefault="00850906" w:rsidP="00850906">
      <w:pPr>
        <w:ind w:firstLine="284"/>
        <w:jc w:val="center"/>
        <w:rPr>
          <w:lang w:val="en-US" w:eastAsia="ko-KR"/>
        </w:rPr>
      </w:pPr>
      <w:r w:rsidRPr="007C2721">
        <w:rPr>
          <w:rFonts w:hint="eastAsia"/>
          <w:b/>
          <w:lang w:eastAsia="ko-KR"/>
        </w:rPr>
        <w:t xml:space="preserve">Figure </w:t>
      </w:r>
      <w:r w:rsidR="008C6F56">
        <w:rPr>
          <w:b/>
          <w:lang w:eastAsia="ko-KR"/>
        </w:rPr>
        <w:t>1</w:t>
      </w:r>
      <w:r w:rsidRPr="007C2721">
        <w:rPr>
          <w:rFonts w:hint="eastAsia"/>
          <w:b/>
          <w:lang w:eastAsia="ko-KR"/>
        </w:rPr>
        <w:t xml:space="preserve">. An example of </w:t>
      </w:r>
      <w:r>
        <w:rPr>
          <w:b/>
          <w:lang w:eastAsia="ko-KR"/>
        </w:rPr>
        <w:t>PUCCH resources configured in a slot</w:t>
      </w:r>
    </w:p>
    <w:p w14:paraId="64177C14" w14:textId="24A65FE1" w:rsidR="00850906" w:rsidRPr="008C6F56" w:rsidRDefault="00F77CD8" w:rsidP="00850906">
      <w:pPr>
        <w:ind w:firstLine="284"/>
        <w:jc w:val="both"/>
        <w:rPr>
          <w:lang w:val="en-US" w:eastAsia="ko-KR"/>
        </w:rPr>
      </w:pPr>
      <w:r w:rsidRPr="00E666AD">
        <w:rPr>
          <w:b/>
          <w:i/>
          <w:u w:val="single"/>
          <w:lang w:eastAsia="ko-KR"/>
        </w:rPr>
        <w:t xml:space="preserve">Observation </w:t>
      </w:r>
      <w:r>
        <w:rPr>
          <w:b/>
          <w:i/>
          <w:u w:val="single"/>
          <w:lang w:eastAsia="ko-KR"/>
        </w:rPr>
        <w:t>2</w:t>
      </w:r>
      <w:r w:rsidRPr="00E666AD">
        <w:rPr>
          <w:u w:val="single"/>
          <w:lang w:eastAsia="ko-KR"/>
        </w:rPr>
        <w:t>:</w:t>
      </w:r>
      <w:r>
        <w:rPr>
          <w:u w:val="single"/>
          <w:lang w:eastAsia="ko-KR"/>
        </w:rPr>
        <w:t xml:space="preserve"> Using </w:t>
      </w:r>
      <w:r w:rsidRPr="00DD6EB9">
        <w:rPr>
          <w:u w:val="single"/>
          <w:lang w:eastAsia="ko-KR"/>
        </w:rPr>
        <w:t xml:space="preserve">PUCCH resources configured in </w:t>
      </w:r>
      <w:r w:rsidRPr="00024487">
        <w:rPr>
          <w:i/>
          <w:u w:val="single"/>
          <w:lang w:eastAsia="ko-KR"/>
        </w:rPr>
        <w:t>PUCCH-ResourceSet</w:t>
      </w:r>
      <w:r w:rsidRPr="00DD6EB9">
        <w:rPr>
          <w:u w:val="single"/>
          <w:lang w:eastAsia="ko-KR"/>
        </w:rPr>
        <w:t xml:space="preserve"> to transmit </w:t>
      </w:r>
      <w:r w:rsidR="00DD6EB9" w:rsidRPr="00AF63F1">
        <w:rPr>
          <w:u w:val="single"/>
          <w:lang w:eastAsia="ko-KR"/>
        </w:rPr>
        <w:t>HARQ-ACK</w:t>
      </w:r>
      <w:r w:rsidR="00DD6EB9" w:rsidRPr="00DD6EB9">
        <w:rPr>
          <w:u w:val="single"/>
          <w:lang w:eastAsia="ko-KR"/>
        </w:rPr>
        <w:t xml:space="preserve"> </w:t>
      </w:r>
      <w:r w:rsidR="00DD6EB9">
        <w:rPr>
          <w:u w:val="single"/>
          <w:lang w:eastAsia="ko-KR"/>
        </w:rPr>
        <w:t xml:space="preserve">of </w:t>
      </w:r>
      <w:r w:rsidRPr="00DD6EB9">
        <w:rPr>
          <w:u w:val="single"/>
          <w:lang w:eastAsia="ko-KR"/>
        </w:rPr>
        <w:t xml:space="preserve">SPS PDSCH is beneficial for latency of HARQ-ACK </w:t>
      </w:r>
      <w:r>
        <w:rPr>
          <w:u w:val="single"/>
          <w:lang w:eastAsia="ko-KR"/>
        </w:rPr>
        <w:t>in TDD</w:t>
      </w:r>
      <w:r w:rsidRPr="00DD6EB9">
        <w:rPr>
          <w:u w:val="single"/>
          <w:lang w:eastAsia="ko-KR"/>
        </w:rPr>
        <w:t>.</w:t>
      </w:r>
    </w:p>
    <w:p w14:paraId="4AC97558" w14:textId="36EEA55A" w:rsidR="0075541F" w:rsidRDefault="00C746B0" w:rsidP="0075541F">
      <w:pPr>
        <w:ind w:firstLine="284"/>
        <w:jc w:val="both"/>
        <w:rPr>
          <w:lang w:eastAsia="ko-KR"/>
        </w:rPr>
      </w:pPr>
      <w:r>
        <w:rPr>
          <w:lang w:eastAsia="ko-KR"/>
        </w:rPr>
        <w:t xml:space="preserve"> </w:t>
      </w:r>
      <w:r w:rsidR="00BF1059">
        <w:rPr>
          <w:lang w:eastAsia="ko-KR"/>
        </w:rPr>
        <w:t xml:space="preserve">In the slot where PUCCH for HARQ-ACK </w:t>
      </w:r>
      <w:r w:rsidR="00092BDE">
        <w:rPr>
          <w:lang w:eastAsia="ko-KR"/>
        </w:rPr>
        <w:t xml:space="preserve">of SPS PDSCH </w:t>
      </w:r>
      <w:r w:rsidR="00BF1059">
        <w:rPr>
          <w:lang w:eastAsia="ko-KR"/>
        </w:rPr>
        <w:t>is configured but overlap</w:t>
      </w:r>
      <w:r w:rsidR="00092BDE">
        <w:rPr>
          <w:lang w:eastAsia="ko-KR"/>
        </w:rPr>
        <w:t>s</w:t>
      </w:r>
      <w:r w:rsidR="00BF1059">
        <w:rPr>
          <w:lang w:eastAsia="ko-KR"/>
        </w:rPr>
        <w:t xml:space="preserve"> with semi-static configured downlink symbols, a UE </w:t>
      </w:r>
      <w:r w:rsidR="00092BDE">
        <w:rPr>
          <w:lang w:eastAsia="ko-KR"/>
        </w:rPr>
        <w:t>can</w:t>
      </w:r>
      <w:r w:rsidR="00BF1059">
        <w:rPr>
          <w:lang w:eastAsia="ko-KR"/>
        </w:rPr>
        <w:t xml:space="preserve"> transmit </w:t>
      </w:r>
      <w:r w:rsidR="00092BDE">
        <w:rPr>
          <w:lang w:eastAsia="ko-KR"/>
        </w:rPr>
        <w:t>PUCCH with HARQ-ACK for SPS PDSCH using</w:t>
      </w:r>
      <w:r w:rsidR="00BF1059">
        <w:rPr>
          <w:lang w:eastAsia="ko-KR"/>
        </w:rPr>
        <w:t xml:space="preserve"> </w:t>
      </w:r>
      <w:r w:rsidR="00092BDE">
        <w:rPr>
          <w:lang w:eastAsia="ko-KR"/>
        </w:rPr>
        <w:t xml:space="preserve">an </w:t>
      </w:r>
      <w:r w:rsidR="00BF1059">
        <w:rPr>
          <w:lang w:eastAsia="ko-KR"/>
        </w:rPr>
        <w:t>available resource for dynamic</w:t>
      </w:r>
      <w:r w:rsidR="00092BDE">
        <w:rPr>
          <w:lang w:eastAsia="ko-KR"/>
        </w:rPr>
        <w:t>ally</w:t>
      </w:r>
      <w:r w:rsidR="00BF1059">
        <w:rPr>
          <w:lang w:eastAsia="ko-KR"/>
        </w:rPr>
        <w:t xml:space="preserve"> schedul</w:t>
      </w:r>
      <w:r w:rsidR="00092BDE">
        <w:rPr>
          <w:lang w:eastAsia="ko-KR"/>
        </w:rPr>
        <w:t>es</w:t>
      </w:r>
      <w:r w:rsidR="00BF1059">
        <w:rPr>
          <w:lang w:eastAsia="ko-KR"/>
        </w:rPr>
        <w:t xml:space="preserve"> PDSCH in the slot.</w:t>
      </w:r>
      <w:r w:rsidR="00092BDE">
        <w:rPr>
          <w:lang w:eastAsia="ko-KR"/>
        </w:rPr>
        <w:t xml:space="preserve"> </w:t>
      </w:r>
    </w:p>
    <w:p w14:paraId="571C4611" w14:textId="2107796D" w:rsidR="00DD6EB9" w:rsidRPr="004868FA" w:rsidRDefault="00DD6EB9" w:rsidP="00737914">
      <w:pPr>
        <w:ind w:firstLine="284"/>
        <w:jc w:val="both"/>
        <w:rPr>
          <w:b/>
          <w:color w:val="FF0000"/>
        </w:rPr>
      </w:pPr>
      <w:r w:rsidRPr="004E6B25">
        <w:rPr>
          <w:b/>
        </w:rPr>
        <w:lastRenderedPageBreak/>
        <w:t xml:space="preserve">Proposal 2: Support using PUCCH resources configured in both </w:t>
      </w:r>
      <w:r w:rsidRPr="004E6B25">
        <w:rPr>
          <w:b/>
          <w:i/>
        </w:rPr>
        <w:t>sps-PUCCH-AN-List-r16</w:t>
      </w:r>
      <w:r w:rsidRPr="004E6B25">
        <w:rPr>
          <w:b/>
        </w:rPr>
        <w:t xml:space="preserve"> and </w:t>
      </w:r>
      <w:r w:rsidRPr="004E6B25">
        <w:rPr>
          <w:b/>
          <w:i/>
        </w:rPr>
        <w:t>PUCCH-ResourceSet</w:t>
      </w:r>
      <w:r w:rsidRPr="004E6B25">
        <w:rPr>
          <w:b/>
        </w:rPr>
        <w:t xml:space="preserve"> to transmit HARQ-ACK of SPS PDSCH in TDD.</w:t>
      </w:r>
    </w:p>
    <w:p w14:paraId="4EA01E83" w14:textId="77777777" w:rsidR="00D63426" w:rsidRPr="002B30FE" w:rsidRDefault="00D63426" w:rsidP="006E49B4">
      <w:pPr>
        <w:spacing w:after="0"/>
        <w:rPr>
          <w:rFonts w:eastAsiaTheme="minorEastAsia"/>
          <w:lang w:eastAsia="ko-KR"/>
        </w:rPr>
      </w:pPr>
    </w:p>
    <w:p w14:paraId="1DF3780A" w14:textId="6BF04124" w:rsidR="00B90CC3" w:rsidRDefault="00B90CC3" w:rsidP="00B90CC3">
      <w:pPr>
        <w:jc w:val="both"/>
        <w:rPr>
          <w:b/>
          <w:u w:val="single"/>
        </w:rPr>
      </w:pPr>
      <w:r w:rsidRPr="00B90CC3">
        <w:rPr>
          <w:b/>
          <w:u w:val="single"/>
        </w:rPr>
        <w:t xml:space="preserve">SPS HARQ-ACK skipping for ‘skipped’ SPS </w:t>
      </w:r>
      <w:r w:rsidR="00E71509">
        <w:rPr>
          <w:b/>
          <w:u w:val="single"/>
        </w:rPr>
        <w:t>PDSCH</w:t>
      </w:r>
    </w:p>
    <w:p w14:paraId="0E7A389A" w14:textId="3879554D" w:rsidR="00A40FBF" w:rsidRDefault="009A441E" w:rsidP="00A40FBF">
      <w:pPr>
        <w:ind w:firstLine="284"/>
        <w:jc w:val="both"/>
        <w:rPr>
          <w:rStyle w:val="aff1"/>
          <w:rFonts w:eastAsia="等线"/>
          <w:b w:val="0"/>
          <w:bCs w:val="0"/>
          <w:lang w:eastAsia="zh-CN"/>
        </w:rPr>
      </w:pPr>
      <w:r>
        <w:rPr>
          <w:rFonts w:eastAsiaTheme="minorEastAsia" w:hint="eastAsia"/>
          <w:lang w:eastAsia="ko-KR"/>
        </w:rPr>
        <w:t>There are two alternatives to further study</w:t>
      </w:r>
      <w:r w:rsidR="00F96221">
        <w:rPr>
          <w:rFonts w:eastAsiaTheme="minorEastAsia"/>
          <w:lang w:eastAsia="ko-KR"/>
        </w:rPr>
        <w:t>.</w:t>
      </w:r>
      <w:r>
        <w:rPr>
          <w:rFonts w:eastAsiaTheme="minorEastAsia" w:hint="eastAsia"/>
          <w:lang w:eastAsia="ko-KR"/>
        </w:rPr>
        <w:t xml:space="preserve"> </w:t>
      </w:r>
      <w:r w:rsidR="00F96221">
        <w:rPr>
          <w:rFonts w:eastAsiaTheme="minorEastAsia"/>
          <w:lang w:eastAsia="ko-KR"/>
        </w:rPr>
        <w:t>A first alternative</w:t>
      </w:r>
      <w:r>
        <w:rPr>
          <w:rFonts w:eastAsiaTheme="minorEastAsia"/>
          <w:lang w:eastAsia="ko-KR"/>
        </w:rPr>
        <w:t xml:space="preserve"> </w:t>
      </w:r>
      <w:r w:rsidR="00735EB1">
        <w:rPr>
          <w:rFonts w:eastAsiaTheme="minorEastAsia"/>
          <w:lang w:eastAsia="ko-KR"/>
        </w:rPr>
        <w:t xml:space="preserve">is to provide </w:t>
      </w:r>
      <w:r w:rsidR="00F96221">
        <w:rPr>
          <w:rFonts w:eastAsiaTheme="minorEastAsia"/>
          <w:lang w:eastAsia="ko-KR"/>
        </w:rPr>
        <w:t>“</w:t>
      </w:r>
      <w:r w:rsidRPr="008530C0">
        <w:rPr>
          <w:rStyle w:val="aff1"/>
          <w:b w:val="0"/>
          <w:bCs w:val="0"/>
          <w:lang w:eastAsia="zh-CN"/>
        </w:rPr>
        <w:t>NACK skipping</w:t>
      </w:r>
      <w:r w:rsidR="00F96221">
        <w:rPr>
          <w:rStyle w:val="aff1"/>
          <w:b w:val="0"/>
          <w:bCs w:val="0"/>
          <w:lang w:eastAsia="zh-CN"/>
        </w:rPr>
        <w:t>”</w:t>
      </w:r>
      <w:r w:rsidRPr="008530C0">
        <w:rPr>
          <w:rStyle w:val="aff1"/>
          <w:b w:val="0"/>
          <w:bCs w:val="0"/>
          <w:lang w:eastAsia="zh-CN"/>
        </w:rPr>
        <w:t xml:space="preserve"> for (skipped) SPS PDSCH</w:t>
      </w:r>
      <w:r w:rsidR="00F96221">
        <w:rPr>
          <w:rStyle w:val="aff1"/>
          <w:b w:val="0"/>
          <w:bCs w:val="0"/>
          <w:lang w:eastAsia="zh-CN"/>
        </w:rPr>
        <w:t>.</w:t>
      </w:r>
      <w:r>
        <w:rPr>
          <w:rStyle w:val="aff1"/>
          <w:b w:val="0"/>
          <w:bCs w:val="0"/>
          <w:lang w:eastAsia="zh-CN"/>
        </w:rPr>
        <w:t xml:space="preserve"> </w:t>
      </w:r>
      <w:r w:rsidR="00F96221">
        <w:rPr>
          <w:rStyle w:val="aff1"/>
          <w:b w:val="0"/>
          <w:bCs w:val="0"/>
          <w:lang w:eastAsia="zh-CN"/>
        </w:rPr>
        <w:t>A second alternative</w:t>
      </w:r>
      <w:r>
        <w:rPr>
          <w:rStyle w:val="aff1"/>
          <w:b w:val="0"/>
          <w:bCs w:val="0"/>
          <w:lang w:eastAsia="zh-CN"/>
        </w:rPr>
        <w:t xml:space="preserve"> </w:t>
      </w:r>
      <w:r w:rsidR="00735EB1">
        <w:rPr>
          <w:rStyle w:val="aff1"/>
          <w:b w:val="0"/>
          <w:bCs w:val="0"/>
          <w:lang w:eastAsia="zh-CN"/>
        </w:rPr>
        <w:t xml:space="preserve">is to </w:t>
      </w:r>
      <w:r w:rsidR="00F96221">
        <w:rPr>
          <w:rStyle w:val="aff1"/>
          <w:b w:val="0"/>
          <w:bCs w:val="0"/>
          <w:lang w:eastAsia="zh-CN"/>
        </w:rPr>
        <w:t xml:space="preserve">dynamically </w:t>
      </w:r>
      <w:r w:rsidR="00735EB1">
        <w:rPr>
          <w:rStyle w:val="aff1"/>
          <w:b w:val="0"/>
          <w:bCs w:val="0"/>
          <w:lang w:eastAsia="zh-CN"/>
        </w:rPr>
        <w:t xml:space="preserve">provide </w:t>
      </w:r>
      <w:r w:rsidR="00F96221">
        <w:rPr>
          <w:rStyle w:val="aff1"/>
          <w:b w:val="0"/>
          <w:bCs w:val="0"/>
          <w:lang w:eastAsia="zh-CN"/>
        </w:rPr>
        <w:t>an</w:t>
      </w:r>
      <w:r w:rsidR="00735EB1" w:rsidRPr="008530C0">
        <w:rPr>
          <w:rStyle w:val="aff1"/>
          <w:b w:val="0"/>
          <w:bCs w:val="0"/>
          <w:lang w:eastAsia="zh-CN"/>
        </w:rPr>
        <w:t xml:space="preserve"> indication of skipped SPS PDSCH occasions</w:t>
      </w:r>
      <w:r w:rsidR="00735EB1">
        <w:rPr>
          <w:rStyle w:val="aff1"/>
          <w:b w:val="0"/>
          <w:bCs w:val="0"/>
          <w:lang w:eastAsia="zh-CN"/>
        </w:rPr>
        <w:t xml:space="preserve">. </w:t>
      </w:r>
      <w:r w:rsidR="00F96221">
        <w:rPr>
          <w:rStyle w:val="aff1"/>
          <w:b w:val="0"/>
          <w:bCs w:val="0"/>
          <w:lang w:eastAsia="zh-CN"/>
        </w:rPr>
        <w:t>The first alternative</w:t>
      </w:r>
      <w:r w:rsidR="00E71509">
        <w:rPr>
          <w:rStyle w:val="aff1"/>
          <w:b w:val="0"/>
          <w:bCs w:val="0"/>
          <w:lang w:eastAsia="zh-CN"/>
        </w:rPr>
        <w:t xml:space="preserve"> requires that a UE is able to detect skipped SPS PDSCH which is not possible. Note that, unlike “skipped” PUCCH or PUSCH transmissions due to failed detection of DCI formats or due to specified UE procedures for dropping, a network cannot be expected to leave completely unused the resources that correspond to skipped SPS PDSCH and a UE cannot be expected to determine absence of signal reception. It is noted that, with the exception of PUCCH format 0/1 that are essentially modulated/unmodulated RS, DTX detection is not sufficiently reliable even for eMBB purposes when using the few DMRS associated with other PUCCH formats or with PUSCH even in absence of any other intra-cell transmission in associated resources</w:t>
      </w:r>
      <w:r w:rsidR="00F30098">
        <w:rPr>
          <w:rStyle w:val="aff1"/>
          <w:b w:val="0"/>
          <w:bCs w:val="0"/>
          <w:lang w:eastAsia="zh-CN"/>
        </w:rPr>
        <w:t xml:space="preserve">. </w:t>
      </w:r>
    </w:p>
    <w:p w14:paraId="43D914C0" w14:textId="64D91299" w:rsidR="00A40FBF" w:rsidRDefault="00F96221" w:rsidP="00A40FBF">
      <w:pPr>
        <w:ind w:firstLine="284"/>
        <w:jc w:val="both"/>
        <w:rPr>
          <w:rStyle w:val="aff1"/>
          <w:rFonts w:eastAsiaTheme="minorEastAsia"/>
          <w:b w:val="0"/>
          <w:bCs w:val="0"/>
          <w:lang w:eastAsia="ko-KR"/>
        </w:rPr>
      </w:pPr>
      <w:r>
        <w:rPr>
          <w:rStyle w:val="aff1"/>
          <w:rFonts w:eastAsiaTheme="minorEastAsia"/>
          <w:b w:val="0"/>
          <w:bCs w:val="0"/>
          <w:lang w:eastAsia="ko-KR"/>
        </w:rPr>
        <w:t>For the second alternative</w:t>
      </w:r>
      <w:r w:rsidR="00A40FBF">
        <w:rPr>
          <w:rStyle w:val="aff1"/>
          <w:rFonts w:eastAsiaTheme="minorEastAsia" w:hint="eastAsia"/>
          <w:b w:val="0"/>
          <w:bCs w:val="0"/>
          <w:lang w:eastAsia="ko-KR"/>
        </w:rPr>
        <w:t xml:space="preserve">, </w:t>
      </w:r>
      <w:r>
        <w:rPr>
          <w:rStyle w:val="aff1"/>
          <w:rFonts w:eastAsiaTheme="minorEastAsia"/>
          <w:b w:val="0"/>
          <w:bCs w:val="0"/>
          <w:lang w:eastAsia="ko-KR"/>
        </w:rPr>
        <w:t xml:space="preserve">the </w:t>
      </w:r>
      <w:r w:rsidR="00A40FBF">
        <w:rPr>
          <w:rStyle w:val="aff1"/>
          <w:rFonts w:eastAsiaTheme="minorEastAsia"/>
          <w:b w:val="0"/>
          <w:bCs w:val="0"/>
          <w:lang w:eastAsia="ko-KR"/>
        </w:rPr>
        <w:t xml:space="preserve">following are </w:t>
      </w:r>
      <w:r w:rsidR="007914C3">
        <w:rPr>
          <w:rStyle w:val="aff1"/>
          <w:rFonts w:eastAsiaTheme="minorEastAsia"/>
          <w:b w:val="0"/>
          <w:bCs w:val="0"/>
          <w:lang w:eastAsia="ko-KR"/>
        </w:rPr>
        <w:t>identified</w:t>
      </w:r>
      <w:r w:rsidR="00A40FBF">
        <w:rPr>
          <w:rStyle w:val="aff1"/>
          <w:rFonts w:eastAsiaTheme="minorEastAsia" w:hint="eastAsia"/>
          <w:b w:val="0"/>
          <w:bCs w:val="0"/>
          <w:lang w:eastAsia="ko-KR"/>
        </w:rPr>
        <w:t xml:space="preserve"> drawback</w:t>
      </w:r>
      <w:r w:rsidR="007914C3">
        <w:rPr>
          <w:rStyle w:val="aff1"/>
          <w:rFonts w:eastAsiaTheme="minorEastAsia"/>
          <w:b w:val="0"/>
          <w:bCs w:val="0"/>
          <w:lang w:eastAsia="ko-KR"/>
        </w:rPr>
        <w:t>s</w:t>
      </w:r>
      <w:r w:rsidR="002C30C2">
        <w:rPr>
          <w:rStyle w:val="aff1"/>
          <w:rFonts w:eastAsiaTheme="minorEastAsia"/>
          <w:b w:val="0"/>
          <w:bCs w:val="0"/>
          <w:lang w:eastAsia="ko-KR"/>
        </w:rPr>
        <w:t xml:space="preserve"> - most as similar as the drawbacks for triggering HARQ-ACK reports for SPS PDSCH receptions</w:t>
      </w:r>
      <w:r w:rsidR="00A40FBF">
        <w:rPr>
          <w:rStyle w:val="aff1"/>
          <w:rFonts w:eastAsiaTheme="minorEastAsia" w:hint="eastAsia"/>
          <w:b w:val="0"/>
          <w:bCs w:val="0"/>
          <w:lang w:eastAsia="ko-KR"/>
        </w:rPr>
        <w:t xml:space="preserve">. </w:t>
      </w:r>
    </w:p>
    <w:p w14:paraId="24629303" w14:textId="76AB6C64" w:rsidR="00A40FBF" w:rsidRPr="00BC0FEA" w:rsidRDefault="00F96221" w:rsidP="008D1B1B">
      <w:pPr>
        <w:pStyle w:val="af9"/>
        <w:numPr>
          <w:ilvl w:val="0"/>
          <w:numId w:val="12"/>
        </w:numPr>
        <w:jc w:val="both"/>
        <w:rPr>
          <w:rFonts w:ascii="Times New Roman" w:hAnsi="Times New Roman"/>
          <w:iCs/>
          <w:kern w:val="2"/>
          <w:sz w:val="20"/>
          <w:szCs w:val="20"/>
          <w:lang w:eastAsia="ko-KR"/>
        </w:rPr>
      </w:pPr>
      <w:r>
        <w:rPr>
          <w:rFonts w:ascii="Times New Roman" w:hAnsi="Times New Roman"/>
          <w:iCs/>
          <w:kern w:val="2"/>
          <w:sz w:val="20"/>
          <w:szCs w:val="20"/>
          <w:lang w:val="en-US" w:eastAsia="ko-KR"/>
        </w:rPr>
        <w:t xml:space="preserve">A </w:t>
      </w:r>
      <w:r w:rsidR="00875BD0" w:rsidRPr="00BC0FEA">
        <w:rPr>
          <w:rFonts w:ascii="Times New Roman" w:hAnsi="Times New Roman"/>
          <w:iCs/>
          <w:kern w:val="2"/>
          <w:sz w:val="20"/>
          <w:szCs w:val="20"/>
          <w:lang w:eastAsia="ko-KR"/>
        </w:rPr>
        <w:t xml:space="preserve">UE </w:t>
      </w:r>
      <w:r>
        <w:rPr>
          <w:rFonts w:ascii="Times New Roman" w:hAnsi="Times New Roman"/>
          <w:iCs/>
          <w:kern w:val="2"/>
          <w:sz w:val="20"/>
          <w:szCs w:val="20"/>
          <w:lang w:val="en-US" w:eastAsia="ko-KR"/>
        </w:rPr>
        <w:t>needs</w:t>
      </w:r>
      <w:r w:rsidR="00875BD0" w:rsidRPr="00BC0FEA">
        <w:rPr>
          <w:rFonts w:ascii="Times New Roman" w:hAnsi="Times New Roman"/>
          <w:iCs/>
          <w:kern w:val="2"/>
          <w:sz w:val="20"/>
          <w:szCs w:val="20"/>
          <w:lang w:eastAsia="ko-KR"/>
        </w:rPr>
        <w:t xml:space="preserve"> to detect dynamic indication, and it requires unnecessary PDCCH resource</w:t>
      </w:r>
      <w:r w:rsidR="00CB082E" w:rsidRPr="00BC0FEA">
        <w:rPr>
          <w:rFonts w:ascii="Times New Roman" w:hAnsi="Times New Roman"/>
          <w:iCs/>
          <w:kern w:val="2"/>
          <w:sz w:val="20"/>
          <w:szCs w:val="20"/>
          <w:lang w:eastAsia="ko-KR"/>
        </w:rPr>
        <w:t xml:space="preserve"> considering that i</w:t>
      </w:r>
      <w:r w:rsidR="00A40FBF" w:rsidRPr="00BC0FEA">
        <w:rPr>
          <w:rFonts w:ascii="Times New Roman" w:hAnsi="Times New Roman"/>
          <w:iCs/>
          <w:kern w:val="2"/>
          <w:sz w:val="20"/>
          <w:szCs w:val="20"/>
          <w:lang w:eastAsia="ko-KR"/>
        </w:rPr>
        <w:t xml:space="preserve">t </w:t>
      </w:r>
      <w:r w:rsidR="00875BD0" w:rsidRPr="00BC0FEA">
        <w:rPr>
          <w:rFonts w:ascii="Times New Roman" w:hAnsi="Times New Roman"/>
          <w:iCs/>
          <w:kern w:val="2"/>
          <w:sz w:val="20"/>
          <w:szCs w:val="20"/>
          <w:lang w:eastAsia="ko-KR"/>
        </w:rPr>
        <w:t xml:space="preserve">needs new DCI format that is another side impact of specification works. </w:t>
      </w:r>
    </w:p>
    <w:p w14:paraId="1FB7F232" w14:textId="511095E3" w:rsidR="00875BD0" w:rsidRPr="00BC0FEA" w:rsidRDefault="00875BD0" w:rsidP="008D1B1B">
      <w:pPr>
        <w:pStyle w:val="af9"/>
        <w:numPr>
          <w:ilvl w:val="0"/>
          <w:numId w:val="12"/>
        </w:numPr>
        <w:jc w:val="both"/>
        <w:rPr>
          <w:rFonts w:ascii="Times New Roman" w:hAnsi="Times New Roman"/>
          <w:iCs/>
          <w:kern w:val="2"/>
          <w:sz w:val="20"/>
          <w:szCs w:val="20"/>
          <w:lang w:eastAsia="ko-KR"/>
        </w:rPr>
      </w:pPr>
      <w:r w:rsidRPr="00BC0FEA">
        <w:rPr>
          <w:rFonts w:ascii="Times New Roman" w:hAnsi="Times New Roman"/>
          <w:iCs/>
          <w:kern w:val="2"/>
          <w:sz w:val="20"/>
          <w:szCs w:val="20"/>
          <w:lang w:eastAsia="ko-KR"/>
        </w:rPr>
        <w:t>DCI BLER needs to also be mo</w:t>
      </w:r>
      <w:r w:rsidR="00B42F3F" w:rsidRPr="00BC0FEA">
        <w:rPr>
          <w:rFonts w:ascii="Times New Roman" w:hAnsi="Times New Roman"/>
          <w:iCs/>
          <w:kern w:val="2"/>
          <w:sz w:val="20"/>
          <w:szCs w:val="20"/>
          <w:lang w:eastAsia="ko-KR"/>
        </w:rPr>
        <w:t xml:space="preserve">re accurate than HARQ-ACK BLER that requires huge PDCCH resources. </w:t>
      </w:r>
    </w:p>
    <w:p w14:paraId="64DB32DA" w14:textId="3996358A" w:rsidR="00A40FBF" w:rsidRPr="00BC0FEA" w:rsidRDefault="00A40FBF" w:rsidP="008D1B1B">
      <w:pPr>
        <w:pStyle w:val="af9"/>
        <w:numPr>
          <w:ilvl w:val="0"/>
          <w:numId w:val="12"/>
        </w:numPr>
        <w:jc w:val="both"/>
        <w:rPr>
          <w:rFonts w:ascii="Times New Roman" w:hAnsi="Times New Roman"/>
          <w:iCs/>
          <w:kern w:val="2"/>
          <w:sz w:val="20"/>
          <w:szCs w:val="20"/>
          <w:lang w:eastAsia="ko-KR"/>
        </w:rPr>
      </w:pPr>
      <w:r w:rsidRPr="00BC0FEA">
        <w:rPr>
          <w:rFonts w:ascii="Times New Roman" w:hAnsi="Times New Roman"/>
          <w:iCs/>
          <w:kern w:val="2"/>
          <w:sz w:val="20"/>
          <w:szCs w:val="20"/>
          <w:lang w:eastAsia="ko-KR"/>
        </w:rPr>
        <w:t xml:space="preserve">A UE configured for SPS PDSCH receptions needs to detect a DCI format scheduling HARQ-ACK – that is against the notion of SPS PDSCH. </w:t>
      </w:r>
    </w:p>
    <w:p w14:paraId="1815B5A2" w14:textId="2B48BCE2" w:rsidR="00A40FBF" w:rsidRPr="00BC0FEA" w:rsidRDefault="00607A4B" w:rsidP="008D1B1B">
      <w:pPr>
        <w:pStyle w:val="af9"/>
        <w:numPr>
          <w:ilvl w:val="0"/>
          <w:numId w:val="12"/>
        </w:numPr>
        <w:jc w:val="both"/>
        <w:rPr>
          <w:rFonts w:ascii="Times New Roman" w:hAnsi="Times New Roman"/>
          <w:iCs/>
          <w:kern w:val="2"/>
          <w:sz w:val="20"/>
          <w:szCs w:val="20"/>
          <w:lang w:eastAsia="ko-KR"/>
        </w:rPr>
      </w:pPr>
      <w:r w:rsidRPr="00BC0FEA">
        <w:rPr>
          <w:rFonts w:ascii="Times New Roman" w:hAnsi="Times New Roman"/>
          <w:iCs/>
          <w:kern w:val="2"/>
          <w:sz w:val="20"/>
          <w:szCs w:val="20"/>
          <w:lang w:eastAsia="ko-KR"/>
        </w:rPr>
        <w:t>Network will also be burdened to transmit such DCI formats to many UEs that happen to receive SPS PDSCH (when the main reason for SPS PDSCH is to avoid PDCCH overhead)</w:t>
      </w:r>
    </w:p>
    <w:p w14:paraId="34385E3D" w14:textId="4D58069D" w:rsidR="00A15BD9" w:rsidRPr="00BC0FEA" w:rsidRDefault="00001ECD" w:rsidP="008D1B1B">
      <w:pPr>
        <w:pStyle w:val="af9"/>
        <w:numPr>
          <w:ilvl w:val="0"/>
          <w:numId w:val="12"/>
        </w:numPr>
        <w:jc w:val="both"/>
        <w:rPr>
          <w:rFonts w:ascii="Times New Roman" w:hAnsi="Times New Roman"/>
          <w:iCs/>
          <w:kern w:val="2"/>
          <w:sz w:val="20"/>
          <w:szCs w:val="20"/>
          <w:lang w:eastAsia="ko-KR"/>
        </w:rPr>
      </w:pPr>
      <w:r w:rsidRPr="00BC0FEA">
        <w:rPr>
          <w:rFonts w:ascii="Times New Roman" w:hAnsi="Times New Roman"/>
          <w:iCs/>
          <w:kern w:val="2"/>
          <w:sz w:val="20"/>
          <w:szCs w:val="20"/>
          <w:lang w:eastAsia="ko-KR"/>
        </w:rPr>
        <w:t xml:space="preserve">Another source of errors is introduced through the use of DCI formats that need to have lower BLER than the SPS PDSCH/PUCCH BLER to avoid an impact. </w:t>
      </w:r>
    </w:p>
    <w:p w14:paraId="34F1D5B8" w14:textId="212F00AE" w:rsidR="00001ECD" w:rsidRPr="00BC0FEA" w:rsidRDefault="00001ECD" w:rsidP="008D1B1B">
      <w:pPr>
        <w:pStyle w:val="af9"/>
        <w:numPr>
          <w:ilvl w:val="0"/>
          <w:numId w:val="12"/>
        </w:numPr>
        <w:jc w:val="both"/>
        <w:rPr>
          <w:rFonts w:ascii="Times New Roman" w:hAnsi="Times New Roman"/>
          <w:iCs/>
          <w:kern w:val="2"/>
          <w:sz w:val="20"/>
          <w:szCs w:val="20"/>
          <w:lang w:eastAsia="ko-KR"/>
        </w:rPr>
      </w:pPr>
      <w:r w:rsidRPr="00BC0FEA">
        <w:rPr>
          <w:rFonts w:ascii="Times New Roman" w:hAnsi="Times New Roman"/>
          <w:iCs/>
          <w:kern w:val="2"/>
          <w:sz w:val="20"/>
          <w:szCs w:val="20"/>
          <w:lang w:eastAsia="ko-KR"/>
        </w:rPr>
        <w:t>Overall latency may also increase if the PDCCH transmission needs to be part of it. Specification effort will also be non-trivial.</w:t>
      </w:r>
    </w:p>
    <w:p w14:paraId="0ED18601" w14:textId="6FCC91A7" w:rsidR="00CC312A" w:rsidRPr="00BC0FEA" w:rsidRDefault="00CC312A" w:rsidP="008D1B1B">
      <w:pPr>
        <w:pStyle w:val="af9"/>
        <w:numPr>
          <w:ilvl w:val="0"/>
          <w:numId w:val="12"/>
        </w:numPr>
        <w:jc w:val="both"/>
        <w:rPr>
          <w:rFonts w:ascii="Times New Roman" w:hAnsi="Times New Roman"/>
          <w:iCs/>
          <w:kern w:val="2"/>
          <w:sz w:val="20"/>
          <w:szCs w:val="20"/>
          <w:lang w:eastAsia="ko-KR"/>
        </w:rPr>
      </w:pPr>
      <w:r w:rsidRPr="00BC0FEA">
        <w:rPr>
          <w:rFonts w:ascii="Times New Roman" w:hAnsi="Times New Roman"/>
          <w:iCs/>
          <w:kern w:val="2"/>
          <w:sz w:val="20"/>
          <w:szCs w:val="20"/>
          <w:lang w:eastAsia="ko-KR"/>
        </w:rPr>
        <w:t>Almost same operation with configuring larger periodicity of SPS PDSCH and</w:t>
      </w:r>
      <w:r w:rsidR="009E3219" w:rsidRPr="00BC0FEA">
        <w:rPr>
          <w:rFonts w:ascii="Times New Roman" w:hAnsi="Times New Roman"/>
          <w:iCs/>
          <w:kern w:val="2"/>
          <w:sz w:val="20"/>
          <w:szCs w:val="20"/>
          <w:lang w:eastAsia="ko-KR"/>
        </w:rPr>
        <w:t xml:space="preserve"> scheduling DCI for PDSCH</w:t>
      </w:r>
      <w:r w:rsidR="00555A2D" w:rsidRPr="00BC0FEA">
        <w:rPr>
          <w:rFonts w:ascii="Times New Roman" w:hAnsi="Times New Roman"/>
          <w:iCs/>
          <w:kern w:val="2"/>
          <w:sz w:val="20"/>
          <w:szCs w:val="20"/>
          <w:lang w:eastAsia="ko-KR"/>
        </w:rPr>
        <w:t xml:space="preserve"> between consecutive SPS PDSCHs</w:t>
      </w:r>
      <w:r w:rsidR="009E3219" w:rsidRPr="00BC0FEA">
        <w:rPr>
          <w:rFonts w:ascii="Times New Roman" w:hAnsi="Times New Roman"/>
          <w:iCs/>
          <w:kern w:val="2"/>
          <w:sz w:val="20"/>
          <w:szCs w:val="20"/>
          <w:lang w:eastAsia="ko-KR"/>
        </w:rPr>
        <w:t xml:space="preserve"> that is already supported by current specification. </w:t>
      </w:r>
    </w:p>
    <w:p w14:paraId="03A41F00" w14:textId="41AA45E0" w:rsidR="00243CBA" w:rsidRDefault="00243CBA" w:rsidP="008501FF">
      <w:pPr>
        <w:jc w:val="both"/>
        <w:rPr>
          <w:rFonts w:eastAsiaTheme="minorEastAsia"/>
          <w:b/>
          <w:lang w:eastAsia="ko-KR"/>
        </w:rPr>
      </w:pPr>
    </w:p>
    <w:p w14:paraId="25ECFB52" w14:textId="1DB9060B" w:rsidR="000875B6" w:rsidRPr="001B1074" w:rsidRDefault="000875B6" w:rsidP="008501FF">
      <w:pPr>
        <w:jc w:val="both"/>
        <w:rPr>
          <w:rFonts w:eastAsiaTheme="minorEastAsia"/>
          <w:b/>
          <w:lang w:eastAsia="ko-KR"/>
        </w:rPr>
      </w:pPr>
      <w:r>
        <w:rPr>
          <w:rFonts w:eastAsiaTheme="minorEastAsia"/>
          <w:b/>
          <w:lang w:eastAsia="ko-KR"/>
        </w:rPr>
        <w:t>Proposal</w:t>
      </w:r>
      <w:r w:rsidRPr="003721F4">
        <w:rPr>
          <w:rFonts w:eastAsiaTheme="minorEastAsia"/>
          <w:b/>
          <w:lang w:eastAsia="ko-KR"/>
        </w:rPr>
        <w:t xml:space="preserve"> </w:t>
      </w:r>
      <w:r w:rsidR="002E3A84">
        <w:rPr>
          <w:rFonts w:eastAsiaTheme="minorEastAsia"/>
          <w:b/>
          <w:lang w:eastAsia="ko-KR"/>
        </w:rPr>
        <w:t>3</w:t>
      </w:r>
      <w:r w:rsidRPr="003721F4">
        <w:rPr>
          <w:rFonts w:eastAsiaTheme="minorEastAsia"/>
          <w:b/>
          <w:lang w:eastAsia="ko-KR"/>
        </w:rPr>
        <w:t xml:space="preserve">: </w:t>
      </w:r>
      <w:r w:rsidRPr="001B1074">
        <w:rPr>
          <w:rFonts w:eastAsiaTheme="minorEastAsia"/>
          <w:b/>
          <w:lang w:eastAsia="ko-KR"/>
        </w:rPr>
        <w:t>SPS HARQ-ACK skipping for ‘skipped’ SPS</w:t>
      </w:r>
      <w:r>
        <w:rPr>
          <w:rFonts w:eastAsiaTheme="minorEastAsia"/>
          <w:b/>
          <w:lang w:eastAsia="ko-KR"/>
        </w:rPr>
        <w:t xml:space="preserve"> PDSCHs is not supported.</w:t>
      </w:r>
    </w:p>
    <w:p w14:paraId="332593D6" w14:textId="62D187A4" w:rsidR="00DA1B76" w:rsidRDefault="00DA1B76" w:rsidP="006E49B4">
      <w:pPr>
        <w:spacing w:after="0"/>
        <w:jc w:val="both"/>
        <w:rPr>
          <w:lang w:eastAsia="ko-KR"/>
        </w:rPr>
      </w:pPr>
    </w:p>
    <w:p w14:paraId="19CC6543" w14:textId="09B2AB8A" w:rsidR="00DA1B76" w:rsidRPr="00DA1B76" w:rsidRDefault="00DA1B76" w:rsidP="00DA1B76">
      <w:pPr>
        <w:jc w:val="both"/>
        <w:rPr>
          <w:b/>
          <w:u w:val="single"/>
        </w:rPr>
      </w:pPr>
      <w:r w:rsidRPr="00DA1B76">
        <w:rPr>
          <w:b/>
          <w:u w:val="single"/>
        </w:rPr>
        <w:t>SPS HARQ payload size reduction (of non-skipped SPS PDSCH)</w:t>
      </w:r>
    </w:p>
    <w:p w14:paraId="160786BA" w14:textId="5B5E4A12" w:rsidR="00CE3F0E" w:rsidRDefault="00B642C4" w:rsidP="00CE3F0E">
      <w:pPr>
        <w:ind w:firstLine="284"/>
        <w:jc w:val="both"/>
        <w:rPr>
          <w:lang w:eastAsia="ko-KR"/>
        </w:rPr>
      </w:pPr>
      <w:r>
        <w:rPr>
          <w:lang w:eastAsia="ko-KR"/>
        </w:rPr>
        <w:t xml:space="preserve">There are 4 alternatives </w:t>
      </w:r>
      <w:r w:rsidR="005A0633">
        <w:rPr>
          <w:lang w:eastAsia="ko-KR"/>
        </w:rPr>
        <w:t>consideration</w:t>
      </w:r>
      <w:r>
        <w:rPr>
          <w:lang w:eastAsia="ko-KR"/>
        </w:rPr>
        <w:t xml:space="preserve">. Alt. 1 is ACK skipping, </w:t>
      </w:r>
      <w:r w:rsidR="005A0633">
        <w:rPr>
          <w:lang w:eastAsia="ko-KR"/>
        </w:rPr>
        <w:t>A</w:t>
      </w:r>
      <w:r>
        <w:rPr>
          <w:lang w:eastAsia="ko-KR"/>
        </w:rPr>
        <w:t xml:space="preserve">lt. 2 is NACK skipping, </w:t>
      </w:r>
      <w:r w:rsidR="005A0633">
        <w:rPr>
          <w:lang w:eastAsia="ko-KR"/>
        </w:rPr>
        <w:t>A</w:t>
      </w:r>
      <w:r>
        <w:rPr>
          <w:lang w:eastAsia="ko-KR"/>
        </w:rPr>
        <w:t>lt. 3 is HARQ bundling/compression</w:t>
      </w:r>
      <w:r w:rsidR="005A0633">
        <w:rPr>
          <w:lang w:eastAsia="ko-KR"/>
        </w:rPr>
        <w:t>,</w:t>
      </w:r>
      <w:r>
        <w:rPr>
          <w:lang w:eastAsia="ko-KR"/>
        </w:rPr>
        <w:t xml:space="preserve"> and </w:t>
      </w:r>
      <w:r w:rsidR="005A0633">
        <w:rPr>
          <w:lang w:eastAsia="ko-KR"/>
        </w:rPr>
        <w:t>A</w:t>
      </w:r>
      <w:r>
        <w:rPr>
          <w:lang w:eastAsia="ko-KR"/>
        </w:rPr>
        <w:t>lt. 4 is HARQ-ACK disabling/skipping for a certain SPS configurations.</w:t>
      </w:r>
    </w:p>
    <w:p w14:paraId="2AF242BE" w14:textId="3BCC64AC" w:rsidR="00DA1B76" w:rsidRDefault="004A7847" w:rsidP="00777F02">
      <w:pPr>
        <w:ind w:firstLine="284"/>
        <w:jc w:val="both"/>
        <w:rPr>
          <w:lang w:eastAsia="ko-KR"/>
        </w:rPr>
      </w:pPr>
      <w:r>
        <w:rPr>
          <w:lang w:eastAsia="ko-KR"/>
        </w:rPr>
        <w:t xml:space="preserve">. </w:t>
      </w:r>
      <w:r w:rsidR="00800931">
        <w:rPr>
          <w:lang w:eastAsia="ko-KR"/>
        </w:rPr>
        <w:t xml:space="preserve">For </w:t>
      </w:r>
      <w:r w:rsidR="005A0633">
        <w:rPr>
          <w:lang w:eastAsia="ko-KR"/>
        </w:rPr>
        <w:t>Alt</w:t>
      </w:r>
      <w:r w:rsidR="00613362">
        <w:rPr>
          <w:lang w:eastAsia="ko-KR"/>
        </w:rPr>
        <w:t xml:space="preserve">. 3, </w:t>
      </w:r>
      <w:r w:rsidR="005A0633">
        <w:rPr>
          <w:lang w:eastAsia="ko-KR"/>
        </w:rPr>
        <w:t xml:space="preserve">based on past evaluations for time domain bundling, </w:t>
      </w:r>
      <w:r w:rsidR="00613362">
        <w:rPr>
          <w:lang w:eastAsia="ko-KR"/>
        </w:rPr>
        <w:t xml:space="preserve">DL performance/throughput loss </w:t>
      </w:r>
      <w:r w:rsidR="005A0633">
        <w:rPr>
          <w:lang w:eastAsia="ko-KR"/>
        </w:rPr>
        <w:t>is too large (can even exceed 10%) to be offset by</w:t>
      </w:r>
      <w:r w:rsidR="00613362">
        <w:rPr>
          <w:lang w:eastAsia="ko-KR"/>
        </w:rPr>
        <w:t xml:space="preserve"> saving a few HARQ-ACK bits. </w:t>
      </w:r>
      <w:r w:rsidR="0018325D">
        <w:rPr>
          <w:lang w:eastAsia="ko-KR"/>
        </w:rPr>
        <w:t xml:space="preserve"> </w:t>
      </w:r>
      <w:r w:rsidR="005A0633">
        <w:rPr>
          <w:lang w:eastAsia="ko-KR"/>
        </w:rPr>
        <w:t xml:space="preserve">The motivation for Alt.4 is unclear – e.g. </w:t>
      </w:r>
      <w:r w:rsidR="00E71509">
        <w:rPr>
          <w:lang w:eastAsia="ko-KR"/>
        </w:rPr>
        <w:t xml:space="preserve">it is unclear </w:t>
      </w:r>
      <w:r w:rsidR="005A0633">
        <w:rPr>
          <w:lang w:eastAsia="ko-KR"/>
        </w:rPr>
        <w:t xml:space="preserve">what is special for some SPS configurations but not for others or what is the benefit </w:t>
      </w:r>
      <w:r w:rsidR="00E71509">
        <w:rPr>
          <w:lang w:eastAsia="ko-KR"/>
        </w:rPr>
        <w:t>from saving a few HARQ-ACK bits to motivate a network to operate ‘blindly’ for some SPS PDSCH configurations. A</w:t>
      </w:r>
      <w:r w:rsidR="00E92B98">
        <w:rPr>
          <w:lang w:eastAsia="ko-KR"/>
        </w:rPr>
        <w:t>lt. 2</w:t>
      </w:r>
      <w:r w:rsidR="00E71509">
        <w:rPr>
          <w:lang w:eastAsia="ko-KR"/>
        </w:rPr>
        <w:t xml:space="preserve"> can</w:t>
      </w:r>
      <w:r w:rsidR="00E92B98">
        <w:rPr>
          <w:lang w:eastAsia="ko-KR"/>
        </w:rPr>
        <w:t xml:space="preserve"> be supported </w:t>
      </w:r>
      <w:r w:rsidR="00E71509">
        <w:rPr>
          <w:lang w:eastAsia="ko-KR"/>
        </w:rPr>
        <w:t xml:space="preserve">only </w:t>
      </w:r>
      <w:r w:rsidR="00E92B98">
        <w:rPr>
          <w:lang w:eastAsia="ko-KR"/>
        </w:rPr>
        <w:t xml:space="preserve">in case of HARQ-ACK </w:t>
      </w:r>
      <w:r w:rsidR="00E71509">
        <w:rPr>
          <w:lang w:eastAsia="ko-KR"/>
        </w:rPr>
        <w:t xml:space="preserve">multiplexing in </w:t>
      </w:r>
      <w:r w:rsidR="00E92B98">
        <w:rPr>
          <w:lang w:eastAsia="ko-KR"/>
        </w:rPr>
        <w:t xml:space="preserve">PUCCH </w:t>
      </w:r>
      <w:r w:rsidR="00E71509">
        <w:rPr>
          <w:lang w:eastAsia="ko-KR"/>
        </w:rPr>
        <w:t xml:space="preserve">and </w:t>
      </w:r>
      <w:r w:rsidR="00E92B98">
        <w:rPr>
          <w:lang w:eastAsia="ko-KR"/>
        </w:rPr>
        <w:t>only for SPS PDSCH</w:t>
      </w:r>
      <w:r w:rsidR="006E1D59">
        <w:rPr>
          <w:lang w:eastAsia="ko-KR"/>
        </w:rPr>
        <w:t>. It is also noted that, in case of more than 2 HARQ-ACK bits, there is no difference between NACK and DTX (single NACK/DTX state)</w:t>
      </w:r>
      <w:r w:rsidR="00E92B98">
        <w:rPr>
          <w:lang w:eastAsia="ko-KR"/>
        </w:rPr>
        <w:t xml:space="preserve">. </w:t>
      </w:r>
    </w:p>
    <w:p w14:paraId="58FE712E" w14:textId="5E299C86" w:rsidR="006E1D59" w:rsidRPr="004657D3" w:rsidRDefault="006E1D59" w:rsidP="006E1D59">
      <w:pPr>
        <w:jc w:val="both"/>
        <w:rPr>
          <w:b/>
          <w:lang w:eastAsia="ko-KR"/>
        </w:rPr>
      </w:pPr>
      <w:r w:rsidRPr="004657D3">
        <w:rPr>
          <w:rFonts w:hint="eastAsia"/>
          <w:b/>
          <w:lang w:eastAsia="ko-KR"/>
        </w:rPr>
        <w:t xml:space="preserve">Proposal </w:t>
      </w:r>
      <w:r w:rsidR="002E3A84">
        <w:rPr>
          <w:b/>
          <w:lang w:eastAsia="ko-KR"/>
        </w:rPr>
        <w:t>4</w:t>
      </w:r>
      <w:r w:rsidRPr="004657D3">
        <w:rPr>
          <w:rFonts w:hint="eastAsia"/>
          <w:b/>
          <w:lang w:eastAsia="ko-KR"/>
        </w:rPr>
        <w:t xml:space="preserve">: Support </w:t>
      </w:r>
      <w:r>
        <w:rPr>
          <w:b/>
          <w:lang w:eastAsia="ko-KR"/>
        </w:rPr>
        <w:t xml:space="preserve">skipping of a PUCCH transmission with </w:t>
      </w:r>
      <w:r w:rsidRPr="004657D3">
        <w:rPr>
          <w:b/>
          <w:lang w:eastAsia="ko-KR"/>
        </w:rPr>
        <w:t>NACK</w:t>
      </w:r>
      <w:r>
        <w:rPr>
          <w:b/>
          <w:lang w:eastAsia="ko-KR"/>
        </w:rPr>
        <w:t>-only</w:t>
      </w:r>
      <w:r w:rsidRPr="004657D3">
        <w:rPr>
          <w:b/>
          <w:lang w:eastAsia="ko-KR"/>
        </w:rPr>
        <w:t xml:space="preserve"> </w:t>
      </w:r>
      <w:r>
        <w:rPr>
          <w:b/>
          <w:lang w:eastAsia="ko-KR"/>
        </w:rPr>
        <w:t>HARQ-ACK information.</w:t>
      </w:r>
    </w:p>
    <w:p w14:paraId="6075925B" w14:textId="77777777" w:rsidR="00DA1B76" w:rsidRDefault="00DA1B76" w:rsidP="006E49B4">
      <w:pPr>
        <w:spacing w:after="0"/>
        <w:jc w:val="both"/>
        <w:rPr>
          <w:lang w:eastAsia="ko-KR"/>
        </w:rPr>
      </w:pPr>
    </w:p>
    <w:p w14:paraId="13D3CCA7" w14:textId="1CCFAEBB" w:rsidR="009534FC" w:rsidRPr="009534FC" w:rsidRDefault="000801A2" w:rsidP="009534FC">
      <w:pPr>
        <w:jc w:val="both"/>
        <w:rPr>
          <w:b/>
          <w:u w:val="single"/>
          <w:lang w:eastAsia="ko-KR"/>
        </w:rPr>
      </w:pPr>
      <w:r>
        <w:rPr>
          <w:b/>
          <w:u w:val="single"/>
        </w:rPr>
        <w:t>PUCCH repetition enhancements</w:t>
      </w:r>
    </w:p>
    <w:p w14:paraId="3D671EBB" w14:textId="3061728E" w:rsidR="00682A46" w:rsidRDefault="00443E19" w:rsidP="0081021D">
      <w:pPr>
        <w:spacing w:beforeLines="50" w:before="120"/>
        <w:ind w:firstLine="284"/>
        <w:jc w:val="both"/>
        <w:rPr>
          <w:rFonts w:eastAsiaTheme="minorEastAsia"/>
          <w:lang w:eastAsia="ko-KR"/>
        </w:rPr>
      </w:pPr>
      <w:r>
        <w:rPr>
          <w:rFonts w:eastAsiaTheme="minorEastAsia"/>
          <w:lang w:eastAsia="ko-KR"/>
        </w:rPr>
        <w:t xml:space="preserve">As per RAN#90 discussion, </w:t>
      </w:r>
      <w:r w:rsidR="00D84605">
        <w:rPr>
          <w:rFonts w:eastAsiaTheme="minorEastAsia"/>
          <w:lang w:eastAsia="ko-KR"/>
        </w:rPr>
        <w:t xml:space="preserve">sub-slot based PUSCCH repetition could be considering in this WID. </w:t>
      </w:r>
      <w:r w:rsidR="00A82B77">
        <w:rPr>
          <w:rFonts w:eastAsiaTheme="minorEastAsia"/>
          <w:lang w:eastAsia="ko-KR"/>
        </w:rPr>
        <w:t>S</w:t>
      </w:r>
      <w:r w:rsidR="00D84605">
        <w:rPr>
          <w:rFonts w:eastAsiaTheme="minorEastAsia"/>
          <w:lang w:eastAsia="ko-KR"/>
        </w:rPr>
        <w:t xml:space="preserve">ub-slot based PUCCH repetition </w:t>
      </w:r>
      <w:r w:rsidR="00A82B77">
        <w:rPr>
          <w:rFonts w:eastAsiaTheme="minorEastAsia"/>
          <w:lang w:eastAsia="ko-KR"/>
        </w:rPr>
        <w:t>can</w:t>
      </w:r>
      <w:r w:rsidR="00D84605">
        <w:rPr>
          <w:rFonts w:eastAsiaTheme="minorEastAsia"/>
          <w:lang w:eastAsia="ko-KR"/>
        </w:rPr>
        <w:t xml:space="preserve"> reduc</w:t>
      </w:r>
      <w:r w:rsidR="00A82B77">
        <w:rPr>
          <w:rFonts w:eastAsiaTheme="minorEastAsia"/>
          <w:lang w:eastAsia="ko-KR"/>
        </w:rPr>
        <w:t>e</w:t>
      </w:r>
      <w:r w:rsidR="00D84605">
        <w:rPr>
          <w:rFonts w:eastAsiaTheme="minorEastAsia"/>
          <w:lang w:eastAsia="ko-KR"/>
        </w:rPr>
        <w:t xml:space="preserve"> latency compared to slot based PUCCH repetition, especially </w:t>
      </w:r>
      <w:r w:rsidR="0081021D">
        <w:rPr>
          <w:rFonts w:eastAsiaTheme="minorEastAsia"/>
          <w:lang w:eastAsia="ko-KR"/>
        </w:rPr>
        <w:t xml:space="preserve">in </w:t>
      </w:r>
      <w:r w:rsidR="00D84605">
        <w:rPr>
          <w:rFonts w:eastAsiaTheme="minorEastAsia"/>
          <w:lang w:eastAsia="ko-KR"/>
        </w:rPr>
        <w:t xml:space="preserve">TDD. </w:t>
      </w:r>
      <w:r w:rsidR="00A82B77">
        <w:rPr>
          <w:rFonts w:eastAsiaTheme="minorEastAsia"/>
          <w:lang w:eastAsia="ko-KR"/>
        </w:rPr>
        <w:t xml:space="preserve">Further, “sub-slot” </w:t>
      </w:r>
      <w:r w:rsidR="00A82B77">
        <w:rPr>
          <w:rFonts w:eastAsiaTheme="minorEastAsia"/>
          <w:lang w:eastAsia="ko-KR"/>
        </w:rPr>
        <w:lastRenderedPageBreak/>
        <w:t xml:space="preserve">based PUCCH repetition has been agreed to be supported in Rel-17 MIMO – that is basically done by changing the spatial filter after the first half of the repetitions – </w:t>
      </w:r>
      <w:r w:rsidR="00682A46">
        <w:rPr>
          <w:rFonts w:eastAsiaTheme="minorEastAsia"/>
          <w:lang w:eastAsia="ko-KR"/>
        </w:rPr>
        <w:t xml:space="preserve">it is trivial to consider that it is also supported without changing the </w:t>
      </w:r>
      <w:r w:rsidR="00A82B77">
        <w:rPr>
          <w:rFonts w:eastAsiaTheme="minorEastAsia"/>
          <w:lang w:eastAsia="ko-KR"/>
        </w:rPr>
        <w:t>spatia</w:t>
      </w:r>
      <w:r w:rsidR="00682A46">
        <w:rPr>
          <w:rFonts w:eastAsiaTheme="minorEastAsia"/>
          <w:lang w:eastAsia="ko-KR"/>
        </w:rPr>
        <w:t>l filter.</w:t>
      </w:r>
      <w:r w:rsidR="0081021D">
        <w:rPr>
          <w:rFonts w:eastAsiaTheme="minorEastAsia"/>
          <w:lang w:eastAsia="ko-KR"/>
        </w:rPr>
        <w:t xml:space="preserve"> </w:t>
      </w:r>
      <w:r w:rsidR="00682A46">
        <w:rPr>
          <w:rFonts w:eastAsiaTheme="minorEastAsia"/>
          <w:lang w:eastAsia="ko-KR"/>
        </w:rPr>
        <w:t xml:space="preserve">For a </w:t>
      </w:r>
      <w:r w:rsidR="0081021D">
        <w:rPr>
          <w:rFonts w:eastAsiaTheme="minorEastAsia"/>
          <w:lang w:eastAsia="ko-KR"/>
        </w:rPr>
        <w:t xml:space="preserve">2-symbol </w:t>
      </w:r>
      <w:r w:rsidR="00682A46">
        <w:rPr>
          <w:rFonts w:eastAsiaTheme="minorEastAsia"/>
          <w:lang w:eastAsia="ko-KR"/>
        </w:rPr>
        <w:t>“</w:t>
      </w:r>
      <w:r w:rsidR="0081021D">
        <w:rPr>
          <w:rFonts w:eastAsiaTheme="minorEastAsia"/>
          <w:lang w:eastAsia="ko-KR"/>
        </w:rPr>
        <w:t>sub-slot</w:t>
      </w:r>
      <w:r w:rsidR="00682A46">
        <w:rPr>
          <w:rFonts w:eastAsiaTheme="minorEastAsia"/>
          <w:lang w:eastAsia="ko-KR"/>
        </w:rPr>
        <w:t>”</w:t>
      </w:r>
      <w:r w:rsidR="0081021D">
        <w:rPr>
          <w:rFonts w:eastAsiaTheme="minorEastAsia"/>
          <w:lang w:eastAsia="ko-KR"/>
        </w:rPr>
        <w:t xml:space="preserve"> configuration, only PUCCH formats 0 and 2 are </w:t>
      </w:r>
      <w:r w:rsidR="00682A46">
        <w:rPr>
          <w:rFonts w:eastAsiaTheme="minorEastAsia"/>
          <w:lang w:eastAsia="ko-KR"/>
        </w:rPr>
        <w:t>supported</w:t>
      </w:r>
      <w:r w:rsidR="0081021D">
        <w:rPr>
          <w:rFonts w:eastAsiaTheme="minorEastAsia"/>
          <w:lang w:eastAsia="ko-KR"/>
        </w:rPr>
        <w:t xml:space="preserve"> </w:t>
      </w:r>
      <w:r w:rsidR="00682A46">
        <w:rPr>
          <w:rFonts w:eastAsiaTheme="minorEastAsia"/>
          <w:lang w:eastAsia="ko-KR"/>
        </w:rPr>
        <w:t xml:space="preserve">and </w:t>
      </w:r>
      <w:r w:rsidR="0081021D">
        <w:rPr>
          <w:rFonts w:eastAsiaTheme="minorEastAsia"/>
          <w:lang w:eastAsia="ko-KR"/>
        </w:rPr>
        <w:t xml:space="preserve">repetition </w:t>
      </w:r>
      <w:r w:rsidR="00682A46">
        <w:rPr>
          <w:rFonts w:eastAsiaTheme="minorEastAsia"/>
          <w:lang w:eastAsia="ko-KR"/>
        </w:rPr>
        <w:t>is not supported for those PUCCH formats</w:t>
      </w:r>
      <w:r w:rsidR="0081021D">
        <w:rPr>
          <w:rFonts w:eastAsiaTheme="minorEastAsia"/>
          <w:lang w:eastAsia="ko-KR"/>
        </w:rPr>
        <w:t xml:space="preserve">. </w:t>
      </w:r>
      <w:r w:rsidR="00682A46">
        <w:rPr>
          <w:rFonts w:eastAsiaTheme="minorEastAsia"/>
          <w:lang w:eastAsia="ko-KR"/>
        </w:rPr>
        <w:t>Although it could be argued that configuration of a 7-symbol “sub-slot” can provide the required coverage gain, an associated assumption is that PUCCH coverage is supported as in Rel-16 which has been widely realized to be problematic and dynamic repetitions are considered in Rel-17 coverage enhancements but that is limited only to eMBB and does not consider PUCCH formats 0 and 2</w:t>
      </w:r>
      <w:r w:rsidR="00221859">
        <w:rPr>
          <w:rFonts w:eastAsiaTheme="minorEastAsia"/>
          <w:lang w:eastAsia="ko-KR"/>
        </w:rPr>
        <w:t xml:space="preserve"> (it is left for Rel-17 URLLC to consider). There is no fundamental reason to not support dynamic coverage enhancements for all URLLC configurations, including the case of a “sub-slot” length of 2 symbols. </w:t>
      </w:r>
    </w:p>
    <w:p w14:paraId="08183531" w14:textId="7D66BA49" w:rsidR="00735167" w:rsidRDefault="00735167" w:rsidP="00735167">
      <w:pPr>
        <w:jc w:val="both"/>
        <w:rPr>
          <w:lang w:eastAsia="ko-KR"/>
        </w:rPr>
      </w:pPr>
      <w:r w:rsidRPr="003721F4">
        <w:rPr>
          <w:rFonts w:eastAsiaTheme="minorEastAsia"/>
          <w:b/>
          <w:lang w:eastAsia="ko-KR"/>
        </w:rPr>
        <w:t xml:space="preserve">Proposal </w:t>
      </w:r>
      <w:r w:rsidR="002E3A84">
        <w:rPr>
          <w:rFonts w:eastAsiaTheme="minorEastAsia"/>
          <w:b/>
          <w:lang w:eastAsia="ko-KR"/>
        </w:rPr>
        <w:t>5</w:t>
      </w:r>
      <w:r w:rsidRPr="003721F4">
        <w:rPr>
          <w:rFonts w:eastAsiaTheme="minorEastAsia"/>
          <w:b/>
          <w:lang w:eastAsia="ko-KR"/>
        </w:rPr>
        <w:t>:</w:t>
      </w:r>
      <w:r w:rsidR="00E129DE">
        <w:rPr>
          <w:rFonts w:eastAsiaTheme="minorEastAsia"/>
          <w:b/>
          <w:lang w:eastAsia="ko-KR"/>
        </w:rPr>
        <w:t xml:space="preserve"> </w:t>
      </w:r>
      <w:r w:rsidR="009C3DD8">
        <w:rPr>
          <w:rFonts w:eastAsiaTheme="minorEastAsia"/>
          <w:b/>
          <w:lang w:eastAsia="ko-KR"/>
        </w:rPr>
        <w:t>S</w:t>
      </w:r>
      <w:r w:rsidR="004F3341">
        <w:rPr>
          <w:rFonts w:eastAsiaTheme="minorEastAsia"/>
          <w:b/>
          <w:lang w:eastAsia="ko-KR"/>
        </w:rPr>
        <w:t xml:space="preserve">upport </w:t>
      </w:r>
      <w:r w:rsidR="00B46DED">
        <w:rPr>
          <w:rFonts w:eastAsiaTheme="minorEastAsia"/>
          <w:b/>
          <w:lang w:eastAsia="ko-KR"/>
        </w:rPr>
        <w:t xml:space="preserve">sub-slot based </w:t>
      </w:r>
      <w:r w:rsidR="00EE1329">
        <w:rPr>
          <w:rFonts w:eastAsiaTheme="minorEastAsia"/>
          <w:b/>
          <w:lang w:eastAsia="ko-KR"/>
        </w:rPr>
        <w:t>PUCCH repetition</w:t>
      </w:r>
      <w:r w:rsidR="009C3DD8">
        <w:rPr>
          <w:rFonts w:eastAsiaTheme="minorEastAsia"/>
          <w:b/>
          <w:lang w:eastAsia="ko-KR"/>
        </w:rPr>
        <w:t>s</w:t>
      </w:r>
      <w:r w:rsidR="00EE1329">
        <w:rPr>
          <w:rFonts w:eastAsiaTheme="minorEastAsia"/>
          <w:b/>
          <w:lang w:eastAsia="ko-KR"/>
        </w:rPr>
        <w:t xml:space="preserve"> </w:t>
      </w:r>
      <w:r w:rsidR="00221859">
        <w:rPr>
          <w:rFonts w:eastAsiaTheme="minorEastAsia"/>
          <w:b/>
          <w:lang w:eastAsia="ko-KR"/>
        </w:rPr>
        <w:t>for</w:t>
      </w:r>
      <w:r w:rsidR="00EE1329">
        <w:rPr>
          <w:rFonts w:eastAsiaTheme="minorEastAsia"/>
          <w:b/>
          <w:lang w:eastAsia="ko-KR"/>
        </w:rPr>
        <w:t xml:space="preserve"> </w:t>
      </w:r>
      <w:r w:rsidR="00221859">
        <w:rPr>
          <w:rFonts w:eastAsiaTheme="minorEastAsia"/>
          <w:b/>
          <w:lang w:eastAsia="ko-KR"/>
        </w:rPr>
        <w:t xml:space="preserve">all </w:t>
      </w:r>
      <w:r w:rsidR="00E76C76">
        <w:rPr>
          <w:rFonts w:eastAsiaTheme="minorEastAsia"/>
          <w:b/>
          <w:lang w:eastAsia="ko-KR"/>
        </w:rPr>
        <w:t>PUCCH format</w:t>
      </w:r>
      <w:r w:rsidR="009C3DD8">
        <w:rPr>
          <w:rFonts w:eastAsiaTheme="minorEastAsia"/>
          <w:b/>
          <w:lang w:eastAsia="ko-KR"/>
        </w:rPr>
        <w:t>s</w:t>
      </w:r>
      <w:r w:rsidR="002C3CB2">
        <w:rPr>
          <w:rFonts w:eastAsiaTheme="minorEastAsia"/>
          <w:b/>
          <w:lang w:eastAsia="ko-KR"/>
        </w:rPr>
        <w:t xml:space="preserve">. </w:t>
      </w:r>
    </w:p>
    <w:p w14:paraId="4692E5CC" w14:textId="77777777" w:rsidR="00AA7B3E" w:rsidRDefault="00AA7B3E" w:rsidP="009534FC">
      <w:pPr>
        <w:rPr>
          <w:b/>
          <w:u w:val="single"/>
        </w:rPr>
      </w:pPr>
    </w:p>
    <w:p w14:paraId="5252B422" w14:textId="5893ECA9" w:rsidR="009534FC" w:rsidRPr="00E77070" w:rsidRDefault="009534FC" w:rsidP="009534FC">
      <w:pPr>
        <w:rPr>
          <w:lang w:eastAsia="ko-KR"/>
        </w:rPr>
      </w:pPr>
      <w:r w:rsidRPr="00E77070">
        <w:rPr>
          <w:b/>
          <w:u w:val="single"/>
        </w:rPr>
        <w:t>Retransmission of cancelled HARQ</w:t>
      </w:r>
    </w:p>
    <w:p w14:paraId="63B359F9" w14:textId="7EF2F155" w:rsidR="00F67D45" w:rsidRDefault="002C6836" w:rsidP="00DF6C04">
      <w:pPr>
        <w:ind w:firstLine="284"/>
        <w:jc w:val="both"/>
        <w:rPr>
          <w:rFonts w:eastAsiaTheme="minorEastAsia"/>
          <w:lang w:eastAsia="ko-KR"/>
        </w:rPr>
      </w:pPr>
      <w:r w:rsidRPr="00E77070">
        <w:rPr>
          <w:rFonts w:eastAsiaTheme="minorEastAsia"/>
          <w:lang w:eastAsia="ko-KR"/>
        </w:rPr>
        <w:t xml:space="preserve">In </w:t>
      </w:r>
      <w:r w:rsidR="0016135C">
        <w:rPr>
          <w:rFonts w:eastAsiaTheme="minorEastAsia"/>
          <w:lang w:eastAsia="ko-KR"/>
        </w:rPr>
        <w:t>RAN1#103</w:t>
      </w:r>
      <w:r w:rsidR="004E0FD7">
        <w:rPr>
          <w:rFonts w:eastAsiaTheme="minorEastAsia"/>
          <w:lang w:eastAsia="ko-KR"/>
        </w:rPr>
        <w:t>-</w:t>
      </w:r>
      <w:r w:rsidR="0016135C">
        <w:rPr>
          <w:rFonts w:eastAsiaTheme="minorEastAsia"/>
          <w:lang w:eastAsia="ko-KR"/>
        </w:rPr>
        <w:t>e</w:t>
      </w:r>
      <w:r w:rsidR="00CF0329" w:rsidRPr="00E77070">
        <w:rPr>
          <w:rFonts w:eastAsiaTheme="minorEastAsia"/>
          <w:lang w:eastAsia="ko-KR"/>
        </w:rPr>
        <w:t xml:space="preserve">, several proposals </w:t>
      </w:r>
      <w:r w:rsidR="0016135C">
        <w:rPr>
          <w:rFonts w:eastAsiaTheme="minorEastAsia"/>
          <w:lang w:eastAsia="ko-KR"/>
        </w:rPr>
        <w:t xml:space="preserve">were discussed </w:t>
      </w:r>
      <w:r w:rsidR="008D39D5" w:rsidRPr="00E77070">
        <w:rPr>
          <w:rFonts w:eastAsiaTheme="minorEastAsia"/>
          <w:lang w:eastAsia="ko-KR"/>
        </w:rPr>
        <w:t>for a UE to provide HARQ-ACK information that was multiplexed in a dropped PUCCH/PUSCH transmission</w:t>
      </w:r>
      <w:r w:rsidR="00CF0329" w:rsidRPr="00E77070">
        <w:rPr>
          <w:rFonts w:eastAsiaTheme="minorEastAsia"/>
          <w:lang w:eastAsia="ko-KR"/>
        </w:rPr>
        <w:t xml:space="preserve">. </w:t>
      </w:r>
      <w:r w:rsidR="008D39D5" w:rsidRPr="00E77070">
        <w:rPr>
          <w:rFonts w:eastAsiaTheme="minorEastAsia"/>
          <w:lang w:eastAsia="ko-KR"/>
        </w:rPr>
        <w:t>Re-using Type-3 HARQ-ACK codebook was suggested as a possible option</w:t>
      </w:r>
      <w:r w:rsidR="0016135C">
        <w:rPr>
          <w:rFonts w:eastAsiaTheme="minorEastAsia"/>
          <w:lang w:eastAsia="ko-KR"/>
        </w:rPr>
        <w:t xml:space="preserve"> under a justification of an NR-U based UE feature where a UE that supports Type-3 HARQ-ACK codebook can also support it in non-shared spectrum. However, it should be clear that a UE/gNB that does not support NR-U, does not support Type-3 (or enhanced</w:t>
      </w:r>
      <w:r w:rsidR="008D39D5" w:rsidRPr="00E77070">
        <w:rPr>
          <w:rFonts w:eastAsiaTheme="minorEastAsia"/>
          <w:lang w:eastAsia="ko-KR"/>
        </w:rPr>
        <w:t xml:space="preserve"> </w:t>
      </w:r>
      <w:r w:rsidR="0016135C">
        <w:rPr>
          <w:rFonts w:eastAsiaTheme="minorEastAsia"/>
          <w:lang w:eastAsia="ko-KR"/>
        </w:rPr>
        <w:t xml:space="preserve">Type-2) HARQ-ACK codebook. For example, a Rel-15 gNB obviously does not support the codebooks introduced in NR-U, the same holds for a Rel-16 gNB that </w:t>
      </w:r>
      <w:r w:rsidR="00F67D45">
        <w:rPr>
          <w:rFonts w:eastAsiaTheme="minorEastAsia"/>
          <w:lang w:eastAsia="ko-KR"/>
        </w:rPr>
        <w:t xml:space="preserve">did not introduce support for </w:t>
      </w:r>
      <w:r w:rsidR="0016135C">
        <w:rPr>
          <w:rFonts w:eastAsiaTheme="minorEastAsia"/>
          <w:lang w:eastAsia="ko-KR"/>
        </w:rPr>
        <w:t>shared spectrum</w:t>
      </w:r>
      <w:r w:rsidR="00F67D45">
        <w:rPr>
          <w:rFonts w:eastAsiaTheme="minorEastAsia"/>
          <w:lang w:eastAsia="ko-KR"/>
        </w:rPr>
        <w:t xml:space="preserve"> operation -</w:t>
      </w:r>
      <w:r w:rsidR="0016135C">
        <w:rPr>
          <w:rFonts w:eastAsiaTheme="minorEastAsia"/>
          <w:lang w:eastAsia="ko-KR"/>
        </w:rPr>
        <w:t xml:space="preserve"> there s</w:t>
      </w:r>
      <w:r w:rsidR="00F67D45">
        <w:rPr>
          <w:rFonts w:eastAsiaTheme="minorEastAsia"/>
          <w:lang w:eastAsia="ko-KR"/>
        </w:rPr>
        <w:t>hould be no expectation for a corresponding gNB implementation</w:t>
      </w:r>
      <w:r w:rsidR="0016135C">
        <w:rPr>
          <w:rFonts w:eastAsiaTheme="minorEastAsia"/>
          <w:lang w:eastAsia="ko-KR"/>
        </w:rPr>
        <w:t xml:space="preserve"> to change in Rel-17 due to IIoT. </w:t>
      </w:r>
      <w:r w:rsidR="00F67D45">
        <w:rPr>
          <w:rFonts w:eastAsiaTheme="minorEastAsia"/>
          <w:lang w:eastAsia="ko-KR"/>
        </w:rPr>
        <w:t xml:space="preserve">Also, even for NR-U, support of Type-3 HARQ-ACK codebook is not mandatory. </w:t>
      </w:r>
      <w:r w:rsidR="0016135C">
        <w:rPr>
          <w:rFonts w:eastAsiaTheme="minorEastAsia"/>
          <w:lang w:eastAsia="ko-KR"/>
        </w:rPr>
        <w:t xml:space="preserve">Further, even the trivial aspect of supporting the NR-U codebooks with DCI formats 0_2 and 1_2 on shared spectrum was discussed in RAN </w:t>
      </w:r>
      <w:r w:rsidR="00F67D45">
        <w:rPr>
          <w:rFonts w:eastAsiaTheme="minorEastAsia"/>
          <w:lang w:eastAsia="ko-KR"/>
        </w:rPr>
        <w:t>plenary and was not agreed to introduce. Basically, importing NR-U designs to IIoT (and the reverse) is out of scope.</w:t>
      </w:r>
      <w:r w:rsidR="0016135C">
        <w:rPr>
          <w:rFonts w:eastAsiaTheme="minorEastAsia"/>
          <w:lang w:eastAsia="ko-KR"/>
        </w:rPr>
        <w:t xml:space="preserve"> </w:t>
      </w:r>
    </w:p>
    <w:p w14:paraId="746212D0" w14:textId="2F0E1942" w:rsidR="00FD0F3B" w:rsidRDefault="00F67D45" w:rsidP="00DF6C04">
      <w:pPr>
        <w:ind w:firstLine="284"/>
        <w:jc w:val="both"/>
        <w:rPr>
          <w:rFonts w:eastAsiaTheme="minorEastAsia"/>
          <w:lang w:eastAsia="ko-KR"/>
        </w:rPr>
      </w:pPr>
      <w:r>
        <w:rPr>
          <w:rFonts w:eastAsiaTheme="minorEastAsia"/>
          <w:lang w:eastAsia="ko-KR"/>
        </w:rPr>
        <w:t xml:space="preserve">Further, without considering requirements for new UE/gNB implementations or the scope of the Rel-17 IIoT WI, using the Type-3 HARQ-ACK </w:t>
      </w:r>
      <w:r w:rsidR="00FD0F3B">
        <w:rPr>
          <w:rFonts w:eastAsiaTheme="minorEastAsia"/>
          <w:lang w:eastAsia="ko-KR"/>
        </w:rPr>
        <w:t xml:space="preserve">has been widely realized to be inappropriate for Rel-17 IIoT and “enhancements” were suggested. Although </w:t>
      </w:r>
      <w:r w:rsidR="00583CBD">
        <w:rPr>
          <w:rFonts w:eastAsiaTheme="minorEastAsia"/>
          <w:lang w:eastAsia="ko-KR"/>
        </w:rPr>
        <w:t>no details for a design were offered</w:t>
      </w:r>
      <w:r w:rsidR="00FD0F3B">
        <w:rPr>
          <w:rFonts w:eastAsiaTheme="minorEastAsia"/>
          <w:lang w:eastAsia="ko-KR"/>
        </w:rPr>
        <w:t>, such enhancements possibly include using activated instead of configured cells (but that is also applicable to all other codebooks and not only Type-3)</w:t>
      </w:r>
      <w:r>
        <w:rPr>
          <w:rFonts w:eastAsiaTheme="minorEastAsia"/>
          <w:lang w:eastAsia="ko-KR"/>
        </w:rPr>
        <w:t xml:space="preserve"> </w:t>
      </w:r>
      <w:r w:rsidR="00FD0F3B">
        <w:rPr>
          <w:rFonts w:eastAsiaTheme="minorEastAsia"/>
          <w:lang w:eastAsia="ko-KR"/>
        </w:rPr>
        <w:t xml:space="preserve">or explicitly indicating HARQ processes for the UE to provide HARQ-ACK (but that cannot work in general without coarse indications) – essentially, that would be a new codebook based on the Type-3 codebook. </w:t>
      </w:r>
    </w:p>
    <w:p w14:paraId="44A97571" w14:textId="0E03798D" w:rsidR="00CB69DC" w:rsidRPr="00E77070" w:rsidRDefault="00FD0F3B" w:rsidP="00FD0F3B">
      <w:pPr>
        <w:ind w:firstLine="284"/>
        <w:jc w:val="both"/>
        <w:rPr>
          <w:rFonts w:eastAsiaTheme="minorEastAsia"/>
          <w:lang w:eastAsia="ko-KR"/>
        </w:rPr>
      </w:pPr>
      <w:r>
        <w:rPr>
          <w:rFonts w:eastAsiaTheme="minorEastAsia"/>
          <w:lang w:eastAsia="ko-KR"/>
        </w:rPr>
        <w:t xml:space="preserve">Unlike NR-U where there can be multiple LBT failures, that are not under the </w:t>
      </w:r>
      <w:r w:rsidR="00583CBD">
        <w:rPr>
          <w:rFonts w:eastAsiaTheme="minorEastAsia"/>
          <w:lang w:eastAsia="ko-KR"/>
        </w:rPr>
        <w:t>gNB control</w:t>
      </w:r>
      <w:r>
        <w:rPr>
          <w:rFonts w:eastAsiaTheme="minorEastAsia"/>
          <w:lang w:eastAsia="ko-KR"/>
        </w:rPr>
        <w:t xml:space="preserve">, before a UE can transmit a PUCCH/PUSCH with HARQ-ACK, a LP/HP PUCCH/PUSCH collision in non-shared spectrum would be a rather rare event and a probability for consecutive occurrences can be considered small enough to not optimize a design for (gNB can just reschedule for the LP HARQ-ACK – overall impact on spectral efficiency would be negligible).  </w:t>
      </w:r>
      <w:r w:rsidR="00E8454E">
        <w:rPr>
          <w:rFonts w:eastAsiaTheme="minorEastAsia"/>
          <w:lang w:eastAsia="ko-KR"/>
        </w:rPr>
        <w:t>A Rel-15</w:t>
      </w:r>
      <w:r w:rsidR="008D39D5" w:rsidRPr="00E77070">
        <w:rPr>
          <w:rFonts w:eastAsiaTheme="minorEastAsia"/>
          <w:lang w:eastAsia="ko-KR"/>
        </w:rPr>
        <w:t xml:space="preserve"> gNB can use an UL grant to trigger a transmission of a PUSCH without UL-SCH and with only A-CSI. That UL grant can be also used to request HARQ-ACK information that was in a dropped PUSCH/PUCCH transmission.</w:t>
      </w:r>
      <w:r w:rsidR="00E8454E">
        <w:rPr>
          <w:rFonts w:eastAsiaTheme="minorEastAsia"/>
          <w:lang w:eastAsia="ko-KR"/>
        </w:rPr>
        <w:t xml:space="preserve"> There is no additional overhead compared to triggering a Type-3 HARQ-ACK codebook transmission, there is no requirement to design new/enhanced HARQ-ACK codebooks, there is no requirement for new UE/gNB implementations from re-triggering a HARQ-ACK codebook retransmission, and there is no unnecessary information/overhead in the HARQ-ACK codebook.</w:t>
      </w:r>
      <w:r w:rsidR="008D39D5" w:rsidRPr="00E77070">
        <w:rPr>
          <w:rFonts w:eastAsiaTheme="minorEastAsia"/>
          <w:lang w:eastAsia="ko-KR"/>
        </w:rPr>
        <w:t xml:space="preserve"> </w:t>
      </w:r>
    </w:p>
    <w:p w14:paraId="3B2457E3" w14:textId="69057B27" w:rsidR="005010E4" w:rsidRPr="00E77070" w:rsidRDefault="005010E4" w:rsidP="005010E4">
      <w:pPr>
        <w:jc w:val="both"/>
        <w:rPr>
          <w:lang w:eastAsia="ko-KR"/>
        </w:rPr>
      </w:pPr>
      <w:r w:rsidRPr="00E77070">
        <w:rPr>
          <w:rFonts w:eastAsiaTheme="minorEastAsia"/>
          <w:b/>
          <w:lang w:eastAsia="ko-KR"/>
        </w:rPr>
        <w:t xml:space="preserve">Proposal </w:t>
      </w:r>
      <w:r w:rsidR="002E3A84">
        <w:rPr>
          <w:rFonts w:eastAsiaTheme="minorEastAsia"/>
          <w:b/>
          <w:lang w:eastAsia="ko-KR"/>
        </w:rPr>
        <w:t>6</w:t>
      </w:r>
      <w:r w:rsidRPr="00E77070">
        <w:rPr>
          <w:rFonts w:eastAsiaTheme="minorEastAsia"/>
          <w:b/>
          <w:lang w:eastAsia="ko-KR"/>
        </w:rPr>
        <w:t xml:space="preserve">: </w:t>
      </w:r>
      <w:r w:rsidR="008D39D5" w:rsidRPr="00E77070">
        <w:rPr>
          <w:rFonts w:eastAsiaTheme="minorEastAsia"/>
          <w:b/>
          <w:lang w:eastAsia="ko-KR"/>
        </w:rPr>
        <w:t>Use an UL grant scheduling a PUSCH without UL-SCH to request HARQ-ACK information that was multiplexed in a dropped PUSCH/PUCCH transmission</w:t>
      </w:r>
      <w:r w:rsidR="00160D3F" w:rsidRPr="00E77070">
        <w:rPr>
          <w:rFonts w:eastAsiaTheme="minorEastAsia"/>
          <w:b/>
          <w:lang w:eastAsia="ko-KR"/>
        </w:rPr>
        <w:t>.</w:t>
      </w:r>
    </w:p>
    <w:p w14:paraId="674B57BD" w14:textId="77777777" w:rsidR="00C231EF" w:rsidRDefault="00C231EF" w:rsidP="00A62760">
      <w:pPr>
        <w:jc w:val="both"/>
        <w:rPr>
          <w:rFonts w:eastAsiaTheme="minorEastAsia"/>
          <w:lang w:eastAsia="ko-KR"/>
        </w:rPr>
      </w:pPr>
    </w:p>
    <w:p w14:paraId="415FCAF7" w14:textId="77777777" w:rsidR="00372BFB" w:rsidRPr="003D307A" w:rsidRDefault="00372BFB" w:rsidP="00372BFB">
      <w:pPr>
        <w:jc w:val="both"/>
        <w:rPr>
          <w:b/>
          <w:u w:val="single"/>
        </w:rPr>
      </w:pPr>
      <w:r w:rsidRPr="003D307A">
        <w:rPr>
          <w:b/>
          <w:u w:val="single"/>
        </w:rPr>
        <w:t>Type 1 HARQ codebook based on sub-slot PUCCH config</w:t>
      </w:r>
      <w:r>
        <w:rPr>
          <w:b/>
          <w:u w:val="single"/>
        </w:rPr>
        <w:t>uration</w:t>
      </w:r>
    </w:p>
    <w:p w14:paraId="12FA3289" w14:textId="77777777" w:rsidR="00372BFB" w:rsidRPr="003D307A" w:rsidRDefault="00372BFB" w:rsidP="00372BFB">
      <w:pPr>
        <w:jc w:val="both"/>
        <w:rPr>
          <w:rFonts w:eastAsiaTheme="minorEastAsia"/>
          <w:lang w:eastAsia="ko-KR"/>
        </w:rPr>
      </w:pPr>
      <w:r w:rsidRPr="003D307A">
        <w:rPr>
          <w:rFonts w:eastAsiaTheme="minorEastAsia"/>
          <w:lang w:eastAsia="ko-KR"/>
        </w:rPr>
        <w:t xml:space="preserve">Type-1 HARQ-ACK codebook is not meaningful for URLLC but can be considered in Rel-17 for sub-slot based HARQ-ACK reporting for the completeness of the specification, if the specification/implementation impacts are marginal. </w:t>
      </w:r>
    </w:p>
    <w:p w14:paraId="23716C37" w14:textId="77777777" w:rsidR="00372BFB" w:rsidRDefault="00372BFB" w:rsidP="00372BFB">
      <w:pPr>
        <w:jc w:val="both"/>
      </w:pPr>
      <w:r w:rsidRPr="003D307A">
        <w:rPr>
          <w:rFonts w:eastAsiaTheme="minorEastAsia"/>
          <w:lang w:eastAsia="ko-KR"/>
        </w:rPr>
        <w:t>A</w:t>
      </w:r>
      <w:r w:rsidRPr="003D307A">
        <w:rPr>
          <w:kern w:val="2"/>
          <w:lang w:eastAsia="zh-CN"/>
        </w:rPr>
        <w:t xml:space="preserve">ccording to the pseudo-code in the current specification, </w:t>
      </w:r>
      <w:r w:rsidRPr="003D307A">
        <w:rPr>
          <w:lang w:val="en-US" w:eastAsia="zh-CN"/>
        </w:rPr>
        <w:t xml:space="preserve">the UE determines a set of </w:t>
      </w:r>
      <w:r w:rsidRPr="003D307A">
        <w:t xml:space="preserve">occasions for candidate PDSCH receptions in 2 steps: </w:t>
      </w:r>
    </w:p>
    <w:tbl>
      <w:tblPr>
        <w:tblStyle w:val="af"/>
        <w:tblW w:w="0" w:type="auto"/>
        <w:tblLook w:val="04A0" w:firstRow="1" w:lastRow="0" w:firstColumn="1" w:lastColumn="0" w:noHBand="0" w:noVBand="1"/>
      </w:tblPr>
      <w:tblGrid>
        <w:gridCol w:w="9737"/>
      </w:tblGrid>
      <w:tr w:rsidR="00372BFB" w14:paraId="10A942A2" w14:textId="77777777" w:rsidTr="007B0F99">
        <w:tc>
          <w:tcPr>
            <w:tcW w:w="9737" w:type="dxa"/>
          </w:tcPr>
          <w:p w14:paraId="51514788" w14:textId="77777777" w:rsidR="00372BFB" w:rsidRPr="003D307A" w:rsidRDefault="00372BFB" w:rsidP="007B0F99">
            <w:pPr>
              <w:jc w:val="both"/>
              <w:rPr>
                <w:bCs/>
                <w:i/>
                <w:iCs/>
              </w:rPr>
            </w:pPr>
            <w:r w:rsidRPr="003D307A">
              <w:rPr>
                <w:bCs/>
                <w:i/>
                <w:iCs/>
              </w:rPr>
              <w:lastRenderedPageBreak/>
              <w:t xml:space="preserve">Step1: Determine candidate UL slots and corresponding DL slots for </w:t>
            </w:r>
            <w:r w:rsidRPr="003D307A">
              <w:t>candidate PDSCH receptions</w:t>
            </w:r>
            <w:r w:rsidRPr="003D307A">
              <w:rPr>
                <w:bCs/>
                <w:i/>
                <w:iCs/>
              </w:rPr>
              <w:t xml:space="preserve"> based on the HARQ-ACK timing set (slot-level K1) </w:t>
            </w:r>
          </w:p>
          <w:p w14:paraId="3632062C" w14:textId="77777777" w:rsidR="00372BFB" w:rsidRPr="003D307A" w:rsidRDefault="00372BFB" w:rsidP="007B0F99">
            <w:pPr>
              <w:pStyle w:val="af9"/>
              <w:numPr>
                <w:ilvl w:val="0"/>
                <w:numId w:val="14"/>
              </w:numPr>
              <w:jc w:val="both"/>
              <w:rPr>
                <w:lang w:val="en-US"/>
              </w:rPr>
            </w:pPr>
            <w:r w:rsidRPr="003D307A">
              <w:rPr>
                <w:rFonts w:ascii="Times New Roman" w:eastAsia="Batang" w:hAnsi="Times New Roman"/>
                <w:sz w:val="20"/>
                <w:szCs w:val="20"/>
                <w:lang w:val="en-GB" w:eastAsia="en-US"/>
              </w:rPr>
              <w:t>If one UL slot overlaps with multiple DL slots, there is a loop for multiple DL slots (</w:t>
            </w:r>
            <w:r w:rsidRPr="003D307A">
              <w:rPr>
                <w:rFonts w:ascii="Times New Roman" w:eastAsia="等线" w:hAnsi="Times New Roman"/>
                <w:sz w:val="20"/>
                <w:szCs w:val="20"/>
                <w:lang w:val="en-GB"/>
              </w:rPr>
              <w:t xml:space="preserve">i.e. while </w:t>
            </w: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D</m:t>
                  </m:r>
                </m:sub>
              </m:sSub>
              <m:r>
                <w:rPr>
                  <w:rFonts w:ascii="Cambria Math" w:hAnsi="Cambria Math"/>
                  <w:sz w:val="20"/>
                  <w:szCs w:val="20"/>
                </w:rPr>
                <m:t>&lt;</m:t>
              </m:r>
              <m:func>
                <m:funcPr>
                  <m:ctrlPr>
                    <w:rPr>
                      <w:rFonts w:ascii="Cambria Math" w:hAnsi="Cambria Math"/>
                      <w:i/>
                    </w:rPr>
                  </m:ctrlPr>
                </m:funcPr>
                <m:fName>
                  <m:r>
                    <m:rPr>
                      <m:sty m:val="p"/>
                    </m:rPr>
                    <w:rPr>
                      <w:rFonts w:ascii="Cambria Math" w:hAnsi="Cambria Math"/>
                      <w:sz w:val="20"/>
                      <w:szCs w:val="20"/>
                    </w:rPr>
                    <m:t>max</m:t>
                  </m:r>
                </m:fName>
                <m:e>
                  <m:d>
                    <m:dPr>
                      <m:ctrlPr>
                        <w:rPr>
                          <w:rFonts w:ascii="Cambria Math" w:hAnsi="Cambria Math"/>
                          <w:i/>
                        </w:rPr>
                      </m:ctrlPr>
                    </m:dPr>
                    <m:e>
                      <m:sSup>
                        <m:sSupPr>
                          <m:ctrlPr>
                            <w:rPr>
                              <w:rFonts w:ascii="Cambria Math" w:hAnsi="Cambria Math"/>
                              <w:i/>
                            </w:rPr>
                          </m:ctrlPr>
                        </m:sSupPr>
                        <m:e>
                          <m:r>
                            <w:rPr>
                              <w:rFonts w:ascii="Cambria Math" w:hAnsi="Cambria Math"/>
                              <w:sz w:val="20"/>
                              <w:szCs w:val="20"/>
                            </w:rPr>
                            <m:t>2</m:t>
                          </m:r>
                        </m:e>
                        <m:sup>
                          <m:sSub>
                            <m:sSubPr>
                              <m:ctrlPr>
                                <w:rPr>
                                  <w:rFonts w:ascii="Cambria Math" w:hAnsi="Cambria Math"/>
                                  <w:i/>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μ</m:t>
                              </m:r>
                            </m:e>
                            <m:sub>
                              <m:r>
                                <w:rPr>
                                  <w:rFonts w:ascii="Cambria Math" w:hAnsi="Cambria Math"/>
                                  <w:sz w:val="20"/>
                                  <w:szCs w:val="20"/>
                                </w:rPr>
                                <m:t>UL</m:t>
                              </m:r>
                            </m:sub>
                          </m:sSub>
                        </m:sup>
                      </m:sSup>
                      <m:r>
                        <w:rPr>
                          <w:rFonts w:ascii="Cambria Math" w:hAnsi="Cambria Math"/>
                          <w:sz w:val="20"/>
                          <w:szCs w:val="20"/>
                        </w:rPr>
                        <m:t>,1</m:t>
                      </m:r>
                    </m:e>
                  </m:d>
                </m:e>
              </m:func>
            </m:oMath>
            <w:r w:rsidRPr="003D307A">
              <w:rPr>
                <w:rFonts w:ascii="Times New Roman" w:eastAsia="Batang" w:hAnsi="Times New Roman"/>
                <w:sz w:val="20"/>
                <w:szCs w:val="20"/>
                <w:lang w:val="en-GB" w:eastAsia="en-US"/>
              </w:rPr>
              <w:t xml:space="preserve">). </w:t>
            </w:r>
          </w:p>
          <w:p w14:paraId="382390B0" w14:textId="77777777" w:rsidR="00372BFB" w:rsidRPr="003D307A" w:rsidRDefault="00372BFB" w:rsidP="007B0F99">
            <w:pPr>
              <w:pStyle w:val="af9"/>
              <w:numPr>
                <w:ilvl w:val="0"/>
                <w:numId w:val="14"/>
              </w:numPr>
              <w:jc w:val="both"/>
              <w:rPr>
                <w:rFonts w:ascii="Times New Roman" w:eastAsia="Batang" w:hAnsi="Times New Roman"/>
                <w:sz w:val="20"/>
                <w:szCs w:val="20"/>
                <w:lang w:val="en-GB" w:eastAsia="en-US"/>
              </w:rPr>
            </w:pPr>
            <w:r w:rsidRPr="003D307A">
              <w:rPr>
                <w:rFonts w:ascii="Times New Roman" w:eastAsia="Batang" w:hAnsi="Times New Roman"/>
                <w:sz w:val="20"/>
                <w:szCs w:val="20"/>
                <w:lang w:val="en-GB" w:eastAsia="en-US"/>
              </w:rPr>
              <w:t xml:space="preserve">If one DL slot overlaps with multiple UL slots, there is a condition to ensure no duplicated calculation of the DL slot overlapping with the multiple UL slots, i.e. only enter the loop for one of the UL slots (i.e. if </w:t>
            </w:r>
            <m:oMath>
              <m:r>
                <m:rPr>
                  <m:sty m:val="p"/>
                </m:rPr>
                <w:rPr>
                  <w:rFonts w:ascii="Cambria Math" w:eastAsia="Batang" w:hAnsi="Cambria Math"/>
                  <w:sz w:val="20"/>
                  <w:szCs w:val="20"/>
                  <w:lang w:val="en-GB" w:eastAsia="en-US"/>
                </w:rPr>
                <m:t>mod</m:t>
              </m:r>
              <m:d>
                <m:dPr>
                  <m:ctrlPr>
                    <w:rPr>
                      <w:rFonts w:ascii="Cambria Math" w:hAnsi="Cambria Math"/>
                      <w:lang w:val="en-GB" w:eastAsia="en-US"/>
                    </w:rPr>
                  </m:ctrlPr>
                </m:dPr>
                <m:e>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K</m:t>
                      </m:r>
                    </m:e>
                    <m:sub>
                      <m:r>
                        <w:rPr>
                          <w:rFonts w:ascii="Cambria Math" w:hAnsi="Cambria Math"/>
                          <w:sz w:val="20"/>
                          <w:szCs w:val="20"/>
                        </w:rPr>
                        <m:t>1,k</m:t>
                      </m:r>
                    </m:sub>
                  </m:sSub>
                  <m:r>
                    <w:rPr>
                      <w:rFonts w:ascii="Cambria Math" w:hAnsi="Cambria Math"/>
                      <w:sz w:val="20"/>
                      <w:szCs w:val="20"/>
                    </w:rPr>
                    <m:t>+1,</m:t>
                  </m:r>
                  <m:func>
                    <m:funcPr>
                      <m:ctrlPr>
                        <w:rPr>
                          <w:rFonts w:ascii="Cambria Math" w:hAnsi="Cambria Math"/>
                          <w:i/>
                        </w:rPr>
                      </m:ctrlPr>
                    </m:funcPr>
                    <m:fName>
                      <m:r>
                        <m:rPr>
                          <m:sty m:val="p"/>
                        </m:rPr>
                        <w:rPr>
                          <w:rFonts w:ascii="Cambria Math" w:hAnsi="Cambria Math"/>
                          <w:sz w:val="20"/>
                          <w:szCs w:val="20"/>
                        </w:rPr>
                        <m:t>max</m:t>
                      </m:r>
                    </m:fName>
                    <m:e>
                      <m:d>
                        <m:dPr>
                          <m:ctrlPr>
                            <w:rPr>
                              <w:rFonts w:ascii="Cambria Math" w:hAnsi="Cambria Math"/>
                              <w:i/>
                            </w:rPr>
                          </m:ctrlPr>
                        </m:dPr>
                        <m:e>
                          <m:sSup>
                            <m:sSupPr>
                              <m:ctrlPr>
                                <w:rPr>
                                  <w:rFonts w:ascii="Cambria Math" w:hAnsi="Cambria Math"/>
                                  <w:i/>
                                </w:rPr>
                              </m:ctrlPr>
                            </m:sSupPr>
                            <m:e>
                              <m:r>
                                <w:rPr>
                                  <w:rFonts w:ascii="Cambria Math" w:hAnsi="Cambria Math"/>
                                  <w:sz w:val="20"/>
                                  <w:szCs w:val="20"/>
                                </w:rPr>
                                <m:t>2</m:t>
                              </m:r>
                            </m:e>
                            <m:sup>
                              <m:sSub>
                                <m:sSubPr>
                                  <m:ctrlPr>
                                    <w:rPr>
                                      <w:rFonts w:ascii="Cambria Math" w:hAnsi="Cambria Math"/>
                                      <w:i/>
                                    </w:rPr>
                                  </m:ctrlPr>
                                </m:sSubPr>
                                <m:e>
                                  <m:r>
                                    <w:rPr>
                                      <w:rFonts w:ascii="Cambria Math" w:hAnsi="Cambria Math"/>
                                      <w:sz w:val="20"/>
                                      <w:szCs w:val="20"/>
                                    </w:rPr>
                                    <m:t>μ</m:t>
                                  </m:r>
                                </m:e>
                                <m:sub>
                                  <m:r>
                                    <w:rPr>
                                      <w:rFonts w:ascii="Cambria Math" w:hAnsi="Cambria Math"/>
                                      <w:sz w:val="20"/>
                                      <w:szCs w:val="20"/>
                                    </w:rPr>
                                    <m:t>UL</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μ</m:t>
                                  </m:r>
                                </m:e>
                                <m:sub>
                                  <m:r>
                                    <w:rPr>
                                      <w:rFonts w:ascii="Cambria Math" w:hAnsi="Cambria Math"/>
                                      <w:sz w:val="20"/>
                                      <w:szCs w:val="20"/>
                                    </w:rPr>
                                    <m:t>DL</m:t>
                                  </m:r>
                                </m:sub>
                              </m:sSub>
                            </m:sup>
                          </m:sSup>
                          <m:r>
                            <w:rPr>
                              <w:rFonts w:ascii="Cambria Math" w:hAnsi="Cambria Math"/>
                              <w:sz w:val="20"/>
                              <w:szCs w:val="20"/>
                            </w:rPr>
                            <m:t>,1</m:t>
                          </m:r>
                        </m:e>
                      </m:d>
                    </m:e>
                  </m:func>
                </m:e>
              </m:d>
              <m:r>
                <w:rPr>
                  <w:rFonts w:ascii="Cambria Math" w:eastAsia="Batang" w:hAnsi="Cambria Math"/>
                  <w:sz w:val="20"/>
                  <w:szCs w:val="20"/>
                  <w:lang w:val="en-GB" w:eastAsia="en-US"/>
                </w:rPr>
                <m:t>=0</m:t>
              </m:r>
            </m:oMath>
            <w:r w:rsidRPr="003D307A">
              <w:rPr>
                <w:rFonts w:ascii="Times New Roman" w:eastAsia="Batang" w:hAnsi="Times New Roman"/>
                <w:sz w:val="20"/>
                <w:szCs w:val="20"/>
                <w:lang w:val="en-GB" w:eastAsia="en-US"/>
              </w:rPr>
              <w:t xml:space="preserve">). </w:t>
            </w:r>
          </w:p>
          <w:p w14:paraId="47728D73" w14:textId="77777777" w:rsidR="00372BFB" w:rsidRPr="00610BAB" w:rsidRDefault="00372BFB" w:rsidP="007B0F99">
            <w:pPr>
              <w:jc w:val="both"/>
              <w:rPr>
                <w:bCs/>
                <w:i/>
                <w:iCs/>
              </w:rPr>
            </w:pPr>
            <w:r w:rsidRPr="003D307A">
              <w:rPr>
                <w:bCs/>
                <w:i/>
                <w:iCs/>
              </w:rPr>
              <w:t xml:space="preserve">Step 2: Do pruning based on TDD configuration and SLIVs for each DL slot determined in step 1. </w:t>
            </w:r>
          </w:p>
        </w:tc>
      </w:tr>
    </w:tbl>
    <w:p w14:paraId="486DE9C3" w14:textId="77777777" w:rsidR="00372BFB" w:rsidRPr="00AD1E26" w:rsidRDefault="00372BFB" w:rsidP="00372BFB">
      <w:pPr>
        <w:spacing w:before="180"/>
        <w:jc w:val="both"/>
        <w:rPr>
          <w:rFonts w:eastAsia="等线" w:hint="eastAsia"/>
          <w:kern w:val="2"/>
          <w:lang w:eastAsia="zh-CN"/>
        </w:rPr>
      </w:pPr>
      <w:r w:rsidRPr="00B07C3C">
        <w:rPr>
          <w:kern w:val="2"/>
          <w:lang w:eastAsia="zh-CN"/>
        </w:rPr>
        <w:t xml:space="preserve">To support sub-slot based HARQ-ACK feedback, </w:t>
      </w:r>
      <w:r>
        <w:rPr>
          <w:kern w:val="2"/>
          <w:lang w:eastAsia="zh-CN"/>
        </w:rPr>
        <w:t>the UL slot index n</w:t>
      </w:r>
      <w:r w:rsidRPr="00A26943">
        <w:rPr>
          <w:kern w:val="2"/>
          <w:vertAlign w:val="subscript"/>
          <w:lang w:eastAsia="zh-CN"/>
        </w:rPr>
        <w:t>u</w:t>
      </w:r>
      <w:r>
        <w:rPr>
          <w:kern w:val="2"/>
          <w:lang w:eastAsia="zh-CN"/>
        </w:rPr>
        <w:t xml:space="preserve"> should be sub-slot index. In step 1, the candidate UL sub-slots and corresponding DL slots is determined based on </w:t>
      </w:r>
      <w:r w:rsidRPr="00B07C3C">
        <w:rPr>
          <w:kern w:val="2"/>
          <w:lang w:eastAsia="zh-CN"/>
        </w:rPr>
        <w:t>sub-slot level HARQ-ACK timing set and</w:t>
      </w:r>
      <w:r>
        <w:rPr>
          <w:kern w:val="2"/>
          <w:lang w:eastAsia="zh-CN"/>
        </w:rPr>
        <w:t xml:space="preserve"> the number of sub-slots </w:t>
      </w:r>
      <w:r w:rsidRPr="00A26943">
        <w:rPr>
          <w:i/>
          <w:kern w:val="2"/>
          <w:lang w:eastAsia="zh-CN"/>
        </w:rPr>
        <w:t>N</w:t>
      </w:r>
      <w:r>
        <w:rPr>
          <w:kern w:val="2"/>
          <w:lang w:eastAsia="zh-CN"/>
        </w:rPr>
        <w:t xml:space="preserve"> per UL slot on top of existing handling of different DL/UL numerologies, e.g. replacing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oMath>
      <w:r>
        <w:rPr>
          <w:rFonts w:eastAsia="等线" w:hint="eastAsia"/>
          <w:lang w:eastAsia="zh-CN"/>
        </w:rPr>
        <w:t xml:space="preserve"> </w:t>
      </w:r>
      <w:r>
        <w:rPr>
          <w:rFonts w:eastAsia="等线"/>
          <w:lang w:eastAsia="zh-CN"/>
        </w:rPr>
        <w:t xml:space="preserve">by </w:t>
      </w:r>
      <m:oMath>
        <m:r>
          <w:rPr>
            <w:rFonts w:ascii="Cambria Math" w:hAnsi="Cambria Math"/>
          </w:rPr>
          <m:t>ceil</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r>
              <w:rPr>
                <w:rFonts w:ascii="Cambria Math" w:hAnsi="Cambria Math"/>
              </w:rPr>
              <m:t>/N</m:t>
            </m:r>
          </m:e>
        </m:d>
      </m:oMath>
      <w:r>
        <w:rPr>
          <w:rFonts w:eastAsia="等线" w:hint="eastAsia"/>
          <w:lang w:eastAsia="zh-CN"/>
        </w:rPr>
        <w:t>,</w:t>
      </w:r>
      <w:r>
        <w:rPr>
          <w:rFonts w:eastAsia="等线"/>
          <w:lang w:eastAsia="zh-CN"/>
        </w:rPr>
        <w:t xml:space="preserve"> and replacing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oMath>
      <w:r>
        <w:rPr>
          <w:rFonts w:eastAsia="等线" w:hint="eastAsia"/>
          <w:lang w:eastAsia="zh-CN"/>
        </w:rPr>
        <w:t xml:space="preserve"> </w:t>
      </w:r>
      <w:r>
        <w:rPr>
          <w:rFonts w:eastAsia="等线"/>
          <w:lang w:eastAsia="zh-CN"/>
        </w:rPr>
        <w:t xml:space="preserve">by </w:t>
      </w:r>
      <m:oMath>
        <m:r>
          <w:rPr>
            <w:rFonts w:ascii="Cambria Math" w:hAnsi="Cambria Math"/>
          </w:rPr>
          <m:t>ceil</m:t>
        </m:r>
        <m:d>
          <m:dPr>
            <m:ctrlPr>
              <w:rPr>
                <w:rFonts w:ascii="Cambria Math" w:hAnsi="Cambria Math"/>
                <w:i/>
              </w:rPr>
            </m:ctrlPr>
          </m:dPr>
          <m:e>
            <m:sSup>
              <m:sSupPr>
                <m:ctrlPr>
                  <w:rPr>
                    <w:rFonts w:ascii="Cambria Math" w:hAnsi="Cambria Math"/>
                    <w:i/>
                  </w:rPr>
                </m:ctrlPr>
              </m:sSupPr>
              <m:e>
                <m:r>
                  <w:rPr>
                    <w:rFonts w:ascii="Cambria Math" w:hAnsi="Cambria Math"/>
                  </w:rPr>
                  <m:t>N×2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e>
        </m:d>
      </m:oMath>
      <w:r>
        <w:rPr>
          <w:rFonts w:eastAsia="等线" w:hint="eastAsia"/>
          <w:lang w:eastAsia="zh-CN"/>
        </w:rPr>
        <w:t>.</w:t>
      </w:r>
      <w:r>
        <w:rPr>
          <w:rFonts w:eastAsia="等线"/>
          <w:lang w:eastAsia="zh-CN"/>
        </w:rPr>
        <w:t xml:space="preserve"> </w:t>
      </w:r>
    </w:p>
    <w:p w14:paraId="3BADBE6C" w14:textId="77777777" w:rsidR="00372BFB" w:rsidRPr="003D307A" w:rsidRDefault="00372BFB" w:rsidP="00372BFB">
      <w:pPr>
        <w:jc w:val="both"/>
        <w:rPr>
          <w:rFonts w:eastAsia="等线"/>
          <w:kern w:val="2"/>
          <w:lang w:eastAsia="zh-CN"/>
        </w:rPr>
      </w:pPr>
      <w:r w:rsidRPr="003D307A">
        <w:rPr>
          <w:rFonts w:eastAsia="等线"/>
          <w:kern w:val="2"/>
          <w:lang w:eastAsia="zh-CN"/>
        </w:rPr>
        <w:t xml:space="preserve">In last meeting, there were some proposals to reduce the codebook size by removing some redundant bits, e.g. removing SLIVs ending in a UL sub-slot other than the candidate UL sub-slots.  In fact, such redundancy can be controlled by gNB with a proper configuration for K1 set and TDRA table. Therefore, such codebook size reduction is acceptable only if the additional standard effort is marginal, e.g. adding simple check in step 2 to delete SLIVs not ending in candidate UL sub-slot; otherwise, it is not worthwhile to do such optimization. </w:t>
      </w:r>
    </w:p>
    <w:p w14:paraId="136F143F" w14:textId="77777777" w:rsidR="00372BFB" w:rsidRPr="003D307A" w:rsidRDefault="00372BFB" w:rsidP="00372BFB">
      <w:pPr>
        <w:jc w:val="both"/>
        <w:rPr>
          <w:rFonts w:eastAsiaTheme="minorEastAsia"/>
          <w:lang w:eastAsia="ko-KR"/>
        </w:rPr>
      </w:pPr>
      <w:r w:rsidRPr="003D307A">
        <w:rPr>
          <w:rFonts w:eastAsia="等线"/>
          <w:kern w:val="2"/>
          <w:lang w:eastAsia="zh-CN"/>
        </w:rPr>
        <w:t xml:space="preserve">There were also some proposals to split a TDRA table into several sub-groups based on virtual DL sub-slot, and do pruning per virtual DL sub-slot. Apparently, it does not only complicate the whole procedure by introducing new concept of  virtual DL sub-slot, but also results in more redundant bits than legacy DL-slot based pruning,  in case of </w:t>
      </w:r>
      <w:r w:rsidRPr="003D307A">
        <w:rPr>
          <w:kern w:val="2"/>
          <w:lang w:eastAsia="zh-CN"/>
        </w:rPr>
        <w:t xml:space="preserve">overlapped SLIVs ending in different virtual DL sub-slots. Therefore, no additional steps other than existing per DL slot pruning is needed. </w:t>
      </w:r>
    </w:p>
    <w:p w14:paraId="276874A7" w14:textId="7FBBC602" w:rsidR="00372BFB" w:rsidRPr="003D307A" w:rsidRDefault="00372BFB" w:rsidP="00372BFB">
      <w:pPr>
        <w:jc w:val="both"/>
        <w:rPr>
          <w:rFonts w:eastAsia="等线"/>
          <w:lang w:eastAsia="zh-CN"/>
        </w:rPr>
      </w:pPr>
      <w:r w:rsidRPr="003D307A">
        <w:rPr>
          <w:rFonts w:eastAsiaTheme="minorEastAsia"/>
          <w:b/>
          <w:lang w:eastAsia="ko-KR"/>
        </w:rPr>
        <w:t xml:space="preserve">Proposal </w:t>
      </w:r>
      <w:r>
        <w:rPr>
          <w:rFonts w:eastAsiaTheme="minorEastAsia"/>
          <w:b/>
          <w:lang w:eastAsia="ko-KR"/>
        </w:rPr>
        <w:t>7</w:t>
      </w:r>
      <w:bookmarkStart w:id="2" w:name="_GoBack"/>
      <w:bookmarkEnd w:id="2"/>
      <w:r w:rsidRPr="003D307A">
        <w:rPr>
          <w:rFonts w:eastAsiaTheme="minorEastAsia"/>
          <w:b/>
          <w:lang w:eastAsia="ko-KR"/>
        </w:rPr>
        <w:t>: Consider potential support of Type-1 HARQ-ACK codebook based on sub-slot PUCCH configuration subject to minimal additional specification/implementation complexity</w:t>
      </w:r>
      <w:r w:rsidRPr="003D307A">
        <w:rPr>
          <w:rFonts w:eastAsia="等线"/>
          <w:b/>
          <w:lang w:eastAsia="zh-CN"/>
        </w:rPr>
        <w:t xml:space="preserve">. </w:t>
      </w:r>
    </w:p>
    <w:p w14:paraId="6D4FF43F" w14:textId="77777777" w:rsidR="00372BFB" w:rsidRPr="003D307A" w:rsidRDefault="00372BFB" w:rsidP="00372BFB">
      <w:pPr>
        <w:pStyle w:val="af9"/>
        <w:numPr>
          <w:ilvl w:val="0"/>
          <w:numId w:val="15"/>
        </w:numPr>
        <w:jc w:val="both"/>
        <w:rPr>
          <w:rFonts w:ascii="Times New Roman" w:eastAsiaTheme="minorEastAsia" w:hAnsi="Times New Roman"/>
          <w:b/>
          <w:sz w:val="20"/>
          <w:szCs w:val="20"/>
          <w:lang w:val="en-GB" w:eastAsia="ko-KR"/>
        </w:rPr>
      </w:pPr>
      <w:r w:rsidRPr="003D307A">
        <w:rPr>
          <w:rFonts w:ascii="Times New Roman" w:eastAsiaTheme="minorEastAsia" w:hAnsi="Times New Roman"/>
          <w:b/>
          <w:sz w:val="20"/>
          <w:szCs w:val="20"/>
          <w:lang w:val="en-GB"/>
        </w:rPr>
        <w:t>Determine candidate UL sub-slots and corresponding DL slots for candidate PDSCH receptions based on the HARQ-ACK timing set (sub-slot-level K1) and number of UL sub-slots</w:t>
      </w:r>
      <w:r>
        <w:rPr>
          <w:rFonts w:ascii="Times New Roman" w:eastAsiaTheme="minorEastAsia" w:hAnsi="Times New Roman"/>
          <w:b/>
          <w:sz w:val="20"/>
          <w:szCs w:val="20"/>
          <w:lang w:val="en-GB"/>
        </w:rPr>
        <w:t xml:space="preserve"> </w:t>
      </w:r>
      <w:r w:rsidRPr="002640A3">
        <w:rPr>
          <w:rFonts w:ascii="Times New Roman" w:eastAsiaTheme="minorEastAsia" w:hAnsi="Times New Roman"/>
          <w:b/>
          <w:i/>
          <w:sz w:val="20"/>
          <w:szCs w:val="20"/>
          <w:lang w:val="en-GB"/>
        </w:rPr>
        <w:t>N</w:t>
      </w:r>
      <w:r>
        <w:rPr>
          <w:rFonts w:ascii="Times New Roman" w:eastAsiaTheme="minorEastAsia" w:hAnsi="Times New Roman"/>
          <w:b/>
          <w:sz w:val="20"/>
          <w:szCs w:val="20"/>
          <w:lang w:val="en-GB"/>
        </w:rPr>
        <w:t xml:space="preserve"> per UL slot on top of existing procedure for different DL/UL numerologies. </w:t>
      </w:r>
    </w:p>
    <w:p w14:paraId="2F59FCF7" w14:textId="77777777" w:rsidR="00372BFB" w:rsidRPr="003D307A" w:rsidRDefault="00372BFB" w:rsidP="00372BFB">
      <w:pPr>
        <w:pStyle w:val="af9"/>
        <w:numPr>
          <w:ilvl w:val="0"/>
          <w:numId w:val="15"/>
        </w:numPr>
        <w:jc w:val="both"/>
        <w:rPr>
          <w:rFonts w:ascii="Times New Roman" w:eastAsiaTheme="minorEastAsia" w:hAnsi="Times New Roman"/>
          <w:b/>
          <w:sz w:val="20"/>
          <w:szCs w:val="20"/>
          <w:lang w:val="en-GB"/>
        </w:rPr>
      </w:pPr>
      <w:r w:rsidRPr="003D307A">
        <w:rPr>
          <w:rFonts w:ascii="Times New Roman" w:eastAsiaTheme="minorEastAsia" w:hAnsi="Times New Roman"/>
          <w:b/>
          <w:sz w:val="20"/>
          <w:szCs w:val="20"/>
          <w:lang w:val="en-GB"/>
        </w:rPr>
        <w:t xml:space="preserve">Do pruning based on TDD configuration and SLIVs for each DL slot, wherein the SLIVs end in candidate UL sub-slots. </w:t>
      </w:r>
    </w:p>
    <w:p w14:paraId="383B96CF" w14:textId="77777777" w:rsidR="00733CF7" w:rsidRPr="00372BFB" w:rsidRDefault="00733CF7" w:rsidP="00A62760">
      <w:pPr>
        <w:jc w:val="both"/>
        <w:rPr>
          <w:b/>
          <w:color w:val="FF0000"/>
          <w:u w:val="single"/>
        </w:rPr>
      </w:pPr>
    </w:p>
    <w:p w14:paraId="354B8F3B" w14:textId="71022876" w:rsidR="00462C9E" w:rsidRPr="00697A21" w:rsidRDefault="00462C9E" w:rsidP="00A62760">
      <w:pPr>
        <w:jc w:val="both"/>
        <w:rPr>
          <w:b/>
          <w:u w:val="single"/>
          <w:lang w:eastAsia="ko-KR"/>
        </w:rPr>
      </w:pPr>
      <w:r w:rsidRPr="00697A21">
        <w:rPr>
          <w:rFonts w:hint="eastAsia"/>
          <w:b/>
          <w:u w:val="single"/>
          <w:lang w:eastAsia="ko-KR"/>
        </w:rPr>
        <w:t>Type 1 HARQ-ACK cod</w:t>
      </w:r>
      <w:r w:rsidRPr="00697A21">
        <w:rPr>
          <w:b/>
          <w:u w:val="single"/>
          <w:lang w:eastAsia="ko-KR"/>
        </w:rPr>
        <w:t>ebook enhancement for intra-slot repetition</w:t>
      </w:r>
    </w:p>
    <w:p w14:paraId="03A9815D" w14:textId="6FD78C3E" w:rsidR="00DE3BB1" w:rsidRPr="00697A21" w:rsidRDefault="00DE3BB1" w:rsidP="00DF6C04">
      <w:pPr>
        <w:ind w:firstLine="284"/>
        <w:jc w:val="both"/>
        <w:rPr>
          <w:rFonts w:eastAsiaTheme="minorEastAsia"/>
          <w:lang w:eastAsia="ko-KR"/>
        </w:rPr>
      </w:pPr>
      <w:r w:rsidRPr="00697A21">
        <w:rPr>
          <w:rFonts w:eastAsiaTheme="minorEastAsia"/>
          <w:lang w:eastAsia="ko-KR"/>
        </w:rPr>
        <w:t xml:space="preserve">In Rel-16 eMIMO, multi-TRP PDSCH repetition was introduced to improve reliability. However, </w:t>
      </w:r>
      <w:r w:rsidR="0070035E" w:rsidRPr="00697A21">
        <w:rPr>
          <w:rFonts w:eastAsiaTheme="minorEastAsia"/>
          <w:lang w:eastAsia="ko-KR"/>
        </w:rPr>
        <w:t>T</w:t>
      </w:r>
      <w:r w:rsidRPr="00697A21">
        <w:rPr>
          <w:rFonts w:eastAsiaTheme="minorEastAsia"/>
          <w:lang w:eastAsia="ko-KR"/>
        </w:rPr>
        <w:t xml:space="preserve">ype-1 HARQ-ACK codebook size is not fully optimized </w:t>
      </w:r>
      <w:r w:rsidR="002B733D">
        <w:rPr>
          <w:rFonts w:eastAsiaTheme="minorEastAsia"/>
          <w:lang w:eastAsia="ko-KR"/>
        </w:rPr>
        <w:t>for the</w:t>
      </w:r>
      <w:r w:rsidRPr="00697A21">
        <w:rPr>
          <w:rFonts w:eastAsiaTheme="minorEastAsia"/>
          <w:lang w:eastAsia="ko-KR"/>
        </w:rPr>
        <w:t xml:space="preserve"> PDSCH repetition scheme. For example,</w:t>
      </w:r>
      <w:r w:rsidR="00AA77A6" w:rsidRPr="00697A21">
        <w:rPr>
          <w:rFonts w:eastAsiaTheme="minorEastAsia"/>
          <w:lang w:eastAsia="ko-KR"/>
        </w:rPr>
        <w:t xml:space="preserve"> 2 SLIVs are configured in the TDRA table as shown in Figure </w:t>
      </w:r>
      <w:r w:rsidR="008C6F56">
        <w:rPr>
          <w:rFonts w:eastAsiaTheme="minorEastAsia"/>
          <w:lang w:eastAsia="ko-KR"/>
        </w:rPr>
        <w:t>2</w:t>
      </w:r>
      <w:r w:rsidR="008C6F56" w:rsidRPr="00697A21">
        <w:rPr>
          <w:rFonts w:eastAsiaTheme="minorEastAsia"/>
          <w:lang w:eastAsia="ko-KR"/>
        </w:rPr>
        <w:t xml:space="preserve"> </w:t>
      </w:r>
      <w:r w:rsidR="00AA77A6" w:rsidRPr="00697A21">
        <w:rPr>
          <w:rFonts w:eastAsiaTheme="minorEastAsia"/>
          <w:lang w:eastAsia="ko-KR"/>
        </w:rPr>
        <w:t>and these two SLIVs are not overlapping.</w:t>
      </w:r>
      <w:r w:rsidR="00B45036" w:rsidRPr="00697A21">
        <w:rPr>
          <w:rFonts w:eastAsiaTheme="minorEastAsia"/>
          <w:lang w:eastAsia="ko-KR"/>
        </w:rPr>
        <w:t xml:space="preserve"> </w:t>
      </w:r>
      <w:r w:rsidR="00AA77A6" w:rsidRPr="00697A21">
        <w:rPr>
          <w:rFonts w:eastAsiaTheme="minorEastAsia"/>
          <w:lang w:eastAsia="ko-KR"/>
        </w:rPr>
        <w:t>There will be 2 bits for this slot in current Type-1 HARQ-ACK codebook. However, when intra slot repetition is enabled, the SLIV should be extended</w:t>
      </w:r>
      <w:r w:rsidR="00B45036" w:rsidRPr="00697A21">
        <w:rPr>
          <w:rFonts w:eastAsiaTheme="minorEastAsia"/>
          <w:lang w:eastAsia="ko-KR"/>
        </w:rPr>
        <w:t xml:space="preserve"> and the extended SLIVs can be overlapped as shown in the figure.</w:t>
      </w:r>
      <w:r w:rsidR="00AA77A6" w:rsidRPr="00697A21">
        <w:rPr>
          <w:rFonts w:eastAsiaTheme="minorEastAsia"/>
          <w:lang w:eastAsia="ko-KR"/>
        </w:rPr>
        <w:t xml:space="preserve"> </w:t>
      </w:r>
      <w:r w:rsidR="00B45036" w:rsidRPr="00697A21">
        <w:rPr>
          <w:rFonts w:eastAsiaTheme="minorEastAsia"/>
          <w:lang w:eastAsia="ko-KR"/>
        </w:rPr>
        <w:t xml:space="preserve">Type-1 HARQ-ACK codebook can be determined based on </w:t>
      </w:r>
      <w:r w:rsidR="00AA77A6" w:rsidRPr="00697A21">
        <w:rPr>
          <w:rFonts w:eastAsiaTheme="minorEastAsia"/>
          <w:lang w:eastAsia="ko-KR"/>
        </w:rPr>
        <w:t>the extended SLIVs</w:t>
      </w:r>
      <w:r w:rsidR="002B733D">
        <w:rPr>
          <w:rFonts w:eastAsiaTheme="minorEastAsia"/>
          <w:lang w:eastAsia="ko-KR"/>
        </w:rPr>
        <w:t>.</w:t>
      </w:r>
      <w:r w:rsidR="00AA77A6" w:rsidRPr="00697A21">
        <w:rPr>
          <w:rFonts w:eastAsiaTheme="minorEastAsia"/>
          <w:lang w:eastAsia="ko-KR"/>
        </w:rPr>
        <w:t xml:space="preserve"> </w:t>
      </w:r>
      <w:r w:rsidR="002B733D">
        <w:rPr>
          <w:rFonts w:eastAsiaTheme="minorEastAsia"/>
          <w:lang w:eastAsia="ko-KR"/>
        </w:rPr>
        <w:t>I</w:t>
      </w:r>
      <w:r w:rsidR="00B45036" w:rsidRPr="00697A21">
        <w:rPr>
          <w:rFonts w:eastAsiaTheme="minorEastAsia"/>
          <w:lang w:eastAsia="ko-KR"/>
        </w:rPr>
        <w:t xml:space="preserve">n </w:t>
      </w:r>
      <w:r w:rsidR="002B733D">
        <w:rPr>
          <w:rFonts w:eastAsiaTheme="minorEastAsia"/>
          <w:lang w:eastAsia="ko-KR"/>
        </w:rPr>
        <w:t xml:space="preserve">the example of Figure </w:t>
      </w:r>
      <w:r w:rsidR="008C6F56">
        <w:rPr>
          <w:rFonts w:eastAsiaTheme="minorEastAsia"/>
          <w:lang w:eastAsia="ko-KR"/>
        </w:rPr>
        <w:t>2</w:t>
      </w:r>
      <w:r w:rsidR="002B733D">
        <w:rPr>
          <w:rFonts w:eastAsiaTheme="minorEastAsia"/>
          <w:lang w:eastAsia="ko-KR"/>
        </w:rPr>
        <w:t>,</w:t>
      </w:r>
      <w:r w:rsidR="00B45036" w:rsidRPr="00697A21">
        <w:rPr>
          <w:rFonts w:eastAsiaTheme="minorEastAsia"/>
          <w:lang w:eastAsia="ko-KR"/>
        </w:rPr>
        <w:t xml:space="preserve"> </w:t>
      </w:r>
      <w:r w:rsidR="00AA77A6" w:rsidRPr="00697A21">
        <w:rPr>
          <w:rFonts w:eastAsiaTheme="minorEastAsia"/>
          <w:lang w:eastAsia="ko-KR"/>
        </w:rPr>
        <w:t>there is only one candidate</w:t>
      </w:r>
      <w:r w:rsidR="00B45036" w:rsidRPr="00697A21">
        <w:rPr>
          <w:rFonts w:eastAsiaTheme="minorEastAsia"/>
          <w:lang w:eastAsia="ko-KR"/>
        </w:rPr>
        <w:t xml:space="preserve"> PDSCH reception in the</w:t>
      </w:r>
      <w:r w:rsidR="00AA77A6" w:rsidRPr="00697A21">
        <w:rPr>
          <w:rFonts w:eastAsiaTheme="minorEastAsia"/>
          <w:lang w:eastAsia="ko-KR"/>
        </w:rPr>
        <w:t xml:space="preserve"> slot</w:t>
      </w:r>
      <w:r w:rsidR="00B45036" w:rsidRPr="00697A21">
        <w:rPr>
          <w:rFonts w:eastAsiaTheme="minorEastAsia"/>
          <w:lang w:eastAsia="ko-KR"/>
        </w:rPr>
        <w:t xml:space="preserve"> and </w:t>
      </w:r>
      <w:r w:rsidR="00AA77A6" w:rsidRPr="00697A21">
        <w:rPr>
          <w:rFonts w:eastAsiaTheme="minorEastAsia"/>
          <w:lang w:eastAsia="ko-KR"/>
        </w:rPr>
        <w:t xml:space="preserve">the size of the HARQ-ACK codebook can be reduced </w:t>
      </w:r>
      <w:r w:rsidR="002B733D">
        <w:rPr>
          <w:rFonts w:eastAsiaTheme="minorEastAsia"/>
          <w:lang w:eastAsia="ko-KR"/>
        </w:rPr>
        <w:t>in half</w:t>
      </w:r>
      <w:r w:rsidR="00AA77A6" w:rsidRPr="00697A21">
        <w:rPr>
          <w:rFonts w:eastAsiaTheme="minorEastAsia"/>
          <w:lang w:eastAsia="ko-KR"/>
        </w:rPr>
        <w:t>.</w:t>
      </w:r>
      <w:r w:rsidRPr="00697A21">
        <w:rPr>
          <w:rFonts w:eastAsiaTheme="minorEastAsia"/>
          <w:lang w:eastAsia="ko-KR"/>
        </w:rPr>
        <w:t xml:space="preserve"> </w:t>
      </w:r>
      <w:r w:rsidR="002B733D">
        <w:rPr>
          <w:rFonts w:eastAsiaTheme="minorEastAsia"/>
          <w:lang w:eastAsia="ko-KR"/>
        </w:rPr>
        <w:t>Further, even though the 2 TRPs transmit the same TB</w:t>
      </w:r>
      <w:r w:rsidR="00864466">
        <w:rPr>
          <w:rFonts w:eastAsiaTheme="minorEastAsia"/>
          <w:lang w:eastAsia="ko-KR"/>
        </w:rPr>
        <w:t xml:space="preserve"> (for single PDCCH/dual PDSCH case targeting URLLC</w:t>
      </w:r>
      <w:r w:rsidR="002B733D">
        <w:rPr>
          <w:rFonts w:eastAsiaTheme="minorEastAsia"/>
          <w:lang w:eastAsia="ko-KR"/>
        </w:rPr>
        <w:t>), the UE generates corresponding HARQ-ACK information twice in the same HARQ-ACK codebook.</w:t>
      </w:r>
      <w:r w:rsidR="00864466">
        <w:rPr>
          <w:rFonts w:eastAsiaTheme="minorEastAsia"/>
          <w:lang w:eastAsia="ko-KR"/>
        </w:rPr>
        <w:t xml:space="preserve"> Basically, there are several typical URLLC cases where the HARQ-ACK codebook</w:t>
      </w:r>
      <w:r w:rsidR="002B733D">
        <w:rPr>
          <w:rFonts w:eastAsiaTheme="minorEastAsia"/>
          <w:lang w:eastAsia="ko-KR"/>
        </w:rPr>
        <w:t xml:space="preserve"> </w:t>
      </w:r>
      <w:r w:rsidR="00864466">
        <w:rPr>
          <w:rFonts w:eastAsiaTheme="minorEastAsia"/>
          <w:lang w:eastAsia="ko-KR"/>
        </w:rPr>
        <w:t xml:space="preserve">size is currently twice or ever four times larger than it needs to be for no reason. </w:t>
      </w:r>
    </w:p>
    <w:p w14:paraId="173D00EB" w14:textId="3952F572" w:rsidR="00DE3BB1" w:rsidRPr="00697A21" w:rsidRDefault="0070035E" w:rsidP="000B5167">
      <w:pPr>
        <w:jc w:val="center"/>
      </w:pPr>
      <w:r w:rsidRPr="00697A21">
        <w:object w:dxaOrig="4861" w:dyaOrig="3436" w14:anchorId="15DE3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3pt;height:119.4pt" o:ole="">
            <v:imagedata r:id="rId9" o:title=""/>
          </v:shape>
          <o:OLEObject Type="Embed" ProgID="Visio.Drawing.15" ShapeID="_x0000_i1025" DrawAspect="Content" ObjectID="_1672488239" r:id="rId10"/>
        </w:object>
      </w:r>
    </w:p>
    <w:p w14:paraId="2F4A4A8E" w14:textId="3B2C18CA" w:rsidR="00DE3BB1" w:rsidRPr="00697A21" w:rsidRDefault="00DE3BB1" w:rsidP="00DE3BB1">
      <w:pPr>
        <w:ind w:firstLine="284"/>
        <w:jc w:val="center"/>
        <w:rPr>
          <w:lang w:val="en-US" w:eastAsia="ko-KR"/>
        </w:rPr>
      </w:pPr>
      <w:r w:rsidRPr="00697A21">
        <w:rPr>
          <w:rFonts w:hint="eastAsia"/>
          <w:b/>
          <w:lang w:eastAsia="ko-KR"/>
        </w:rPr>
        <w:t xml:space="preserve">Figure </w:t>
      </w:r>
      <w:r w:rsidR="008C6F56">
        <w:rPr>
          <w:b/>
          <w:lang w:eastAsia="ko-KR"/>
        </w:rPr>
        <w:t>2</w:t>
      </w:r>
      <w:r w:rsidRPr="00697A21">
        <w:rPr>
          <w:rFonts w:hint="eastAsia"/>
          <w:b/>
          <w:lang w:eastAsia="ko-KR"/>
        </w:rPr>
        <w:t xml:space="preserve">. An example of </w:t>
      </w:r>
      <w:r w:rsidRPr="00697A21">
        <w:rPr>
          <w:b/>
          <w:lang w:eastAsia="ko-KR"/>
        </w:rPr>
        <w:t>extended SLIV for intra slot repetition</w:t>
      </w:r>
    </w:p>
    <w:p w14:paraId="695A9D2F" w14:textId="7FEFBDE9" w:rsidR="00DE3BB1" w:rsidRPr="00697A21" w:rsidRDefault="00AA77A6" w:rsidP="000B5167">
      <w:pPr>
        <w:rPr>
          <w:rFonts w:eastAsiaTheme="minorEastAsia"/>
          <w:lang w:val="en-US" w:eastAsia="ko-KR"/>
        </w:rPr>
      </w:pPr>
      <w:r w:rsidRPr="00697A21">
        <w:rPr>
          <w:rFonts w:eastAsiaTheme="minorEastAsia"/>
          <w:b/>
          <w:lang w:eastAsia="ko-KR"/>
        </w:rPr>
        <w:t xml:space="preserve">Proposal </w:t>
      </w:r>
      <w:r w:rsidR="002E3A84">
        <w:rPr>
          <w:rFonts w:eastAsiaTheme="minorEastAsia"/>
          <w:b/>
          <w:lang w:eastAsia="ko-KR"/>
        </w:rPr>
        <w:t>8</w:t>
      </w:r>
      <w:r w:rsidRPr="00697A21">
        <w:rPr>
          <w:rFonts w:eastAsiaTheme="minorEastAsia"/>
          <w:b/>
          <w:lang w:eastAsia="ko-KR"/>
        </w:rPr>
        <w:t xml:space="preserve">: Consider potential Type-1 HARQ-ACK codebook enhancements for intra slot repetition </w:t>
      </w:r>
      <w:r w:rsidR="002B733D">
        <w:rPr>
          <w:rFonts w:eastAsiaTheme="minorEastAsia"/>
          <w:b/>
          <w:lang w:eastAsia="ko-KR"/>
        </w:rPr>
        <w:t xml:space="preserve">and for removing duplicated HARQ-ACK information </w:t>
      </w:r>
      <w:r w:rsidRPr="00697A21">
        <w:rPr>
          <w:rFonts w:eastAsiaTheme="minorEastAsia"/>
          <w:b/>
          <w:lang w:eastAsia="ko-KR"/>
        </w:rPr>
        <w:t>in Rel-17.</w:t>
      </w:r>
    </w:p>
    <w:p w14:paraId="5B25106E" w14:textId="77777777" w:rsidR="007C34B0" w:rsidRPr="00A859E2" w:rsidRDefault="007C34B0" w:rsidP="00637A90">
      <w:pPr>
        <w:jc w:val="both"/>
        <w:rPr>
          <w:rFonts w:eastAsiaTheme="minorEastAsia"/>
          <w:lang w:eastAsia="ko-KR"/>
        </w:rPr>
      </w:pPr>
    </w:p>
    <w:p w14:paraId="20AB4B12" w14:textId="4A7ACD62" w:rsidR="009534FC" w:rsidRPr="009534FC" w:rsidRDefault="009534FC" w:rsidP="00637A90">
      <w:pPr>
        <w:jc w:val="both"/>
        <w:rPr>
          <w:rFonts w:eastAsiaTheme="minorEastAsia"/>
          <w:lang w:eastAsia="ko-KR"/>
        </w:rPr>
      </w:pPr>
      <w:r w:rsidRPr="009534FC">
        <w:rPr>
          <w:b/>
          <w:u w:val="single"/>
        </w:rPr>
        <w:t>PUCCH carrier switching for HARQ feedback</w:t>
      </w:r>
    </w:p>
    <w:p w14:paraId="760B88B0" w14:textId="3CB2AD25" w:rsidR="00184E23" w:rsidRDefault="004E0FD7" w:rsidP="003C1AC2">
      <w:pPr>
        <w:jc w:val="both"/>
        <w:rPr>
          <w:lang w:eastAsia="ko-KR"/>
        </w:rPr>
      </w:pPr>
      <w:r>
        <w:rPr>
          <w:lang w:eastAsia="ko-KR"/>
        </w:rPr>
        <w:t>S</w:t>
      </w:r>
      <w:r w:rsidR="00686C53">
        <w:rPr>
          <w:lang w:eastAsia="ko-KR"/>
        </w:rPr>
        <w:t>cenario</w:t>
      </w:r>
      <w:r>
        <w:rPr>
          <w:lang w:eastAsia="ko-KR"/>
        </w:rPr>
        <w:t>s where it</w:t>
      </w:r>
      <w:r w:rsidR="00686C53">
        <w:rPr>
          <w:lang w:eastAsia="ko-KR"/>
        </w:rPr>
        <w:t xml:space="preserve"> is useful </w:t>
      </w:r>
      <w:r>
        <w:rPr>
          <w:lang w:eastAsia="ko-KR"/>
        </w:rPr>
        <w:t>to support</w:t>
      </w:r>
      <w:r w:rsidR="00686C53">
        <w:rPr>
          <w:lang w:eastAsia="ko-KR"/>
        </w:rPr>
        <w:t xml:space="preserve"> PUCCH carrier switching for HARQ</w:t>
      </w:r>
      <w:r>
        <w:rPr>
          <w:lang w:eastAsia="ko-KR"/>
        </w:rPr>
        <w:t>-ACK</w:t>
      </w:r>
      <w:r w:rsidR="00686C53">
        <w:rPr>
          <w:lang w:eastAsia="ko-KR"/>
        </w:rPr>
        <w:t xml:space="preserve"> </w:t>
      </w:r>
      <w:r>
        <w:rPr>
          <w:lang w:eastAsia="ko-KR"/>
        </w:rPr>
        <w:t>reporting where discussed in RAN1#103-e</w:t>
      </w:r>
      <w:r w:rsidR="00686C53">
        <w:rPr>
          <w:lang w:eastAsia="ko-KR"/>
        </w:rPr>
        <w:t xml:space="preserve">. </w:t>
      </w:r>
      <w:r>
        <w:rPr>
          <w:lang w:eastAsia="ko-KR"/>
        </w:rPr>
        <w:t>For single-cell FDD or for</w:t>
      </w:r>
      <w:r w:rsidR="00686C53">
        <w:rPr>
          <w:lang w:eastAsia="ko-KR"/>
        </w:rPr>
        <w:t xml:space="preserve"> </w:t>
      </w:r>
      <w:r>
        <w:rPr>
          <w:lang w:eastAsia="ko-KR"/>
        </w:rPr>
        <w:t>F</w:t>
      </w:r>
      <w:r w:rsidR="00686C53">
        <w:rPr>
          <w:lang w:eastAsia="ko-KR"/>
        </w:rPr>
        <w:t>DD-</w:t>
      </w:r>
      <w:r>
        <w:rPr>
          <w:lang w:eastAsia="ko-KR"/>
        </w:rPr>
        <w:t>T</w:t>
      </w:r>
      <w:r w:rsidR="00686C53">
        <w:rPr>
          <w:lang w:eastAsia="ko-KR"/>
        </w:rPr>
        <w:t>DD CA</w:t>
      </w:r>
      <w:r>
        <w:rPr>
          <w:lang w:eastAsia="ko-KR"/>
        </w:rPr>
        <w:t xml:space="preserve"> operation</w:t>
      </w:r>
      <w:r w:rsidR="00686C53">
        <w:rPr>
          <w:lang w:eastAsia="ko-KR"/>
        </w:rPr>
        <w:t xml:space="preserve"> </w:t>
      </w:r>
      <w:r>
        <w:rPr>
          <w:lang w:eastAsia="ko-KR"/>
        </w:rPr>
        <w:t>with FDD PCell, there is</w:t>
      </w:r>
      <w:r w:rsidR="00686C53">
        <w:rPr>
          <w:lang w:eastAsia="ko-KR"/>
        </w:rPr>
        <w:t xml:space="preserve"> no benefit</w:t>
      </w:r>
      <w:r>
        <w:rPr>
          <w:lang w:eastAsia="ko-KR"/>
        </w:rPr>
        <w:t xml:space="preserve"> (assuming no capacity issues for the FDD PCell as may happen, for example, in case of LTE-NR coexistence)</w:t>
      </w:r>
      <w:r w:rsidR="00686C53">
        <w:rPr>
          <w:lang w:eastAsia="ko-KR"/>
        </w:rPr>
        <w:t xml:space="preserve">. </w:t>
      </w:r>
      <w:r>
        <w:rPr>
          <w:lang w:eastAsia="ko-KR"/>
        </w:rPr>
        <w:t xml:space="preserve">For single-cell TDD or for TDD-FDD CA with TDD PCell, </w:t>
      </w:r>
      <w:r w:rsidR="00686C53">
        <w:rPr>
          <w:lang w:eastAsia="ko-KR"/>
        </w:rPr>
        <w:t xml:space="preserve">a UE </w:t>
      </w:r>
      <w:r>
        <w:rPr>
          <w:lang w:eastAsia="ko-KR"/>
        </w:rPr>
        <w:t>can generally provide a</w:t>
      </w:r>
      <w:r w:rsidR="00686C53">
        <w:rPr>
          <w:lang w:eastAsia="ko-KR"/>
        </w:rPr>
        <w:t xml:space="preserve"> HARQ-ACK faster if </w:t>
      </w:r>
      <w:r>
        <w:rPr>
          <w:lang w:eastAsia="ko-KR"/>
        </w:rPr>
        <w:t xml:space="preserve">the </w:t>
      </w:r>
      <w:r w:rsidR="00686C53">
        <w:rPr>
          <w:lang w:eastAsia="ko-KR"/>
        </w:rPr>
        <w:t xml:space="preserve">PUCCH </w:t>
      </w:r>
      <w:r>
        <w:rPr>
          <w:lang w:eastAsia="ko-KR"/>
        </w:rPr>
        <w:t>cell</w:t>
      </w:r>
      <w:r w:rsidR="00686C53">
        <w:rPr>
          <w:lang w:eastAsia="ko-KR"/>
        </w:rPr>
        <w:t xml:space="preserve"> is selected dynamically</w:t>
      </w:r>
      <w:r>
        <w:rPr>
          <w:lang w:eastAsia="ko-KR"/>
        </w:rPr>
        <w:t xml:space="preserve"> (e.g. either based on PUCCH resource availability on the PCell (i.e. implicit indication by DCI for DG-PDSCH), or based on explicit indication by DCI, etc.)</w:t>
      </w:r>
      <w:r w:rsidR="00686C53">
        <w:rPr>
          <w:lang w:eastAsia="ko-KR"/>
        </w:rPr>
        <w:t xml:space="preserve">. </w:t>
      </w:r>
      <w:r>
        <w:rPr>
          <w:lang w:eastAsia="ko-KR"/>
        </w:rPr>
        <w:t xml:space="preserve">Further, as intra-band UL-DL configurations are currently same on all cells, switching cells for transmission should be limited to inter-band CA to avoid at least a large RAN4 impact in Rel-17. </w:t>
      </w:r>
    </w:p>
    <w:p w14:paraId="2C48AA0D" w14:textId="77777777" w:rsidR="00D55E93" w:rsidRDefault="004E0FD7" w:rsidP="00CB69DC">
      <w:pPr>
        <w:jc w:val="both"/>
        <w:rPr>
          <w:lang w:eastAsia="ko-KR"/>
        </w:rPr>
      </w:pPr>
      <w:r>
        <w:rPr>
          <w:lang w:eastAsia="ko-KR"/>
        </w:rPr>
        <w:t>From a RAN1 perspective</w:t>
      </w:r>
      <w:r w:rsidR="003C1AC2">
        <w:rPr>
          <w:lang w:eastAsia="ko-KR"/>
        </w:rPr>
        <w:t xml:space="preserve">, </w:t>
      </w:r>
      <w:r>
        <w:rPr>
          <w:lang w:eastAsia="ko-KR"/>
        </w:rPr>
        <w:t xml:space="preserve">specification impacts include </w:t>
      </w:r>
      <w:r w:rsidR="003C1AC2">
        <w:rPr>
          <w:lang w:eastAsia="ko-KR"/>
        </w:rPr>
        <w:t>the UE maintain</w:t>
      </w:r>
      <w:r>
        <w:rPr>
          <w:lang w:eastAsia="ko-KR"/>
        </w:rPr>
        <w:t>ing</w:t>
      </w:r>
      <w:r w:rsidR="003C1AC2">
        <w:rPr>
          <w:lang w:eastAsia="ko-KR"/>
        </w:rPr>
        <w:t xml:space="preserve"> at least one additional </w:t>
      </w:r>
      <w:r>
        <w:rPr>
          <w:lang w:eastAsia="ko-KR"/>
        </w:rPr>
        <w:t>CLPC</w:t>
      </w:r>
      <w:r w:rsidR="003C1AC2">
        <w:rPr>
          <w:lang w:eastAsia="ko-KR"/>
        </w:rPr>
        <w:t xml:space="preserve"> adjustment state and </w:t>
      </w:r>
      <w:r w:rsidR="00184E23">
        <w:rPr>
          <w:lang w:eastAsia="ko-KR"/>
        </w:rPr>
        <w:t xml:space="preserve">being provided </w:t>
      </w:r>
      <w:r w:rsidR="003C1AC2">
        <w:rPr>
          <w:lang w:eastAsia="ko-KR"/>
        </w:rPr>
        <w:t>corresponding TPC commands (also by DCI format 2_2</w:t>
      </w:r>
      <w:r w:rsidR="00184E23">
        <w:rPr>
          <w:lang w:eastAsia="ko-KR"/>
        </w:rPr>
        <w:t xml:space="preserve"> - a similar issue is considered in Rel-17 MIMO for multi-TRP support</w:t>
      </w:r>
      <w:r w:rsidR="003C1AC2">
        <w:rPr>
          <w:lang w:eastAsia="ko-KR"/>
        </w:rPr>
        <w:t>)</w:t>
      </w:r>
      <w:r w:rsidR="00184E23">
        <w:rPr>
          <w:lang w:eastAsia="ko-KR"/>
        </w:rPr>
        <w:t>,</w:t>
      </w:r>
      <w:r w:rsidR="003C1AC2">
        <w:rPr>
          <w:lang w:eastAsia="ko-KR"/>
        </w:rPr>
        <w:t xml:space="preserve"> perform additional path-loss measurements as, generally, the pathloss RS can be different between the PUSCH and the PUCCH on a cell</w:t>
      </w:r>
      <w:r w:rsidR="00184E23">
        <w:rPr>
          <w:lang w:eastAsia="ko-KR"/>
        </w:rPr>
        <w:t xml:space="preserve"> (already allowed since Rel-15, e.g. due to independent setting of spatial filters, although it may not be typical for FR1), determination of spatial filters and of HARQ-ACK timing due to potentially</w:t>
      </w:r>
      <w:r w:rsidR="003C1AC2">
        <w:rPr>
          <w:lang w:eastAsia="ko-KR"/>
        </w:rPr>
        <w:t xml:space="preserve"> different SCS configurations</w:t>
      </w:r>
      <w:r w:rsidR="00184E23">
        <w:rPr>
          <w:lang w:eastAsia="ko-KR"/>
        </w:rPr>
        <w:t xml:space="preserve"> on the two or more cells that can be used for PUCCH transmissions</w:t>
      </w:r>
      <w:r w:rsidR="003C1AC2">
        <w:rPr>
          <w:lang w:eastAsia="ko-KR"/>
        </w:rPr>
        <w:t>. A PUCCH transmission with repetitions (and also a PUSCH transmission with repetitions) may need to follow same mechanism</w:t>
      </w:r>
      <w:r w:rsidR="00184E23">
        <w:rPr>
          <w:lang w:eastAsia="ko-KR"/>
        </w:rPr>
        <w:t>s</w:t>
      </w:r>
      <w:r w:rsidR="003C1AC2">
        <w:rPr>
          <w:lang w:eastAsia="ko-KR"/>
        </w:rPr>
        <w:t>.</w:t>
      </w:r>
      <w:r w:rsidR="00184E23">
        <w:rPr>
          <w:lang w:eastAsia="ko-KR"/>
        </w:rPr>
        <w:t xml:space="preserve"> Further, there is no apparent need to limit applicability of such mechanism only to HARQ-ACK and can also directly apply to SR/LRR and CSI.</w:t>
      </w:r>
      <w:r w:rsidR="003C1AC2">
        <w:rPr>
          <w:lang w:eastAsia="ko-KR"/>
        </w:rPr>
        <w:t xml:space="preserve">  </w:t>
      </w:r>
    </w:p>
    <w:p w14:paraId="2F7885D6" w14:textId="2B558084" w:rsidR="00CA2223" w:rsidRPr="00194826" w:rsidRDefault="007C26E4" w:rsidP="00CB69DC">
      <w:pPr>
        <w:jc w:val="both"/>
        <w:rPr>
          <w:rFonts w:eastAsiaTheme="minorEastAsia"/>
          <w:b/>
          <w:lang w:eastAsia="ko-KR"/>
        </w:rPr>
      </w:pPr>
      <w:r w:rsidRPr="003721F4">
        <w:rPr>
          <w:rFonts w:eastAsiaTheme="minorEastAsia"/>
          <w:b/>
          <w:lang w:eastAsia="ko-KR"/>
        </w:rPr>
        <w:t xml:space="preserve">Proposal </w:t>
      </w:r>
      <w:r w:rsidR="002E3A84">
        <w:rPr>
          <w:rFonts w:eastAsiaTheme="minorEastAsia"/>
          <w:b/>
          <w:lang w:eastAsia="ko-KR"/>
        </w:rPr>
        <w:t>9</w:t>
      </w:r>
      <w:r w:rsidRPr="003721F4">
        <w:rPr>
          <w:rFonts w:eastAsiaTheme="minorEastAsia"/>
          <w:b/>
          <w:lang w:eastAsia="ko-KR"/>
        </w:rPr>
        <w:t>:</w:t>
      </w:r>
      <w:r w:rsidR="003C1AC2">
        <w:rPr>
          <w:rFonts w:eastAsiaTheme="minorEastAsia"/>
          <w:b/>
          <w:lang w:eastAsia="ko-KR"/>
        </w:rPr>
        <w:t xml:space="preserve"> </w:t>
      </w:r>
      <w:r w:rsidR="00184E23">
        <w:rPr>
          <w:rFonts w:eastAsiaTheme="minorEastAsia"/>
          <w:b/>
          <w:lang w:eastAsia="ko-KR"/>
        </w:rPr>
        <w:t xml:space="preserve">Consider only inter-band CA for </w:t>
      </w:r>
      <w:r w:rsidR="003C1AC2">
        <w:rPr>
          <w:rFonts w:eastAsiaTheme="minorEastAsia"/>
          <w:b/>
          <w:lang w:eastAsia="ko-KR"/>
        </w:rPr>
        <w:t>support</w:t>
      </w:r>
      <w:r w:rsidR="00184E23">
        <w:rPr>
          <w:rFonts w:eastAsiaTheme="minorEastAsia"/>
          <w:b/>
          <w:lang w:eastAsia="ko-KR"/>
        </w:rPr>
        <w:t>ing</w:t>
      </w:r>
      <w:r w:rsidR="003C1AC2">
        <w:rPr>
          <w:rFonts w:eastAsiaTheme="minorEastAsia"/>
          <w:b/>
          <w:lang w:eastAsia="ko-KR"/>
        </w:rPr>
        <w:t xml:space="preserve"> PUCCH </w:t>
      </w:r>
      <w:r w:rsidR="00184E23">
        <w:rPr>
          <w:rFonts w:eastAsiaTheme="minorEastAsia"/>
          <w:b/>
          <w:lang w:eastAsia="ko-KR"/>
        </w:rPr>
        <w:t>cell selection for PUCCH transmission in Rel-17</w:t>
      </w:r>
      <w:r w:rsidR="003C1AC2">
        <w:rPr>
          <w:rFonts w:eastAsiaTheme="minorEastAsia"/>
          <w:b/>
          <w:lang w:eastAsia="ko-KR"/>
        </w:rPr>
        <w:t xml:space="preserve">. </w:t>
      </w:r>
    </w:p>
    <w:p w14:paraId="17B1B910" w14:textId="77777777" w:rsidR="001619BC" w:rsidRDefault="001619BC" w:rsidP="001619BC">
      <w:pPr>
        <w:jc w:val="both"/>
        <w:rPr>
          <w:lang w:eastAsia="ko-KR"/>
        </w:rPr>
      </w:pPr>
      <w:r>
        <w:rPr>
          <w:lang w:eastAsia="ko-KR"/>
        </w:rPr>
        <w:t xml:space="preserve">Regardless of PUCCH cell switching, the agreement in Rel-17 MIMO regarding the timing of SRS triggering being applicable only to slots with SRS resources needs to also apply for the HARQ-ACK timing. In typical/actual deployments, and particularly for single-cell or intra-band CA operation, it is not possible to ensure existence of PUCCH resources in case of “sub-slot” based timing with an up to 3-bit HARQ-ACK timing indicator – this is clearly the case for a 2-symbol “sub-slot” but can also happen for a 7-symbol sub-slot.  </w:t>
      </w:r>
    </w:p>
    <w:p w14:paraId="3315A004" w14:textId="0A301EF3" w:rsidR="001619BC" w:rsidRPr="00194826" w:rsidRDefault="001619BC" w:rsidP="001619BC">
      <w:pPr>
        <w:jc w:val="both"/>
        <w:rPr>
          <w:rFonts w:eastAsiaTheme="minorEastAsia"/>
          <w:b/>
          <w:lang w:eastAsia="ko-KR"/>
        </w:rPr>
      </w:pPr>
      <w:r w:rsidRPr="003721F4">
        <w:rPr>
          <w:rFonts w:eastAsiaTheme="minorEastAsia"/>
          <w:b/>
          <w:lang w:eastAsia="ko-KR"/>
        </w:rPr>
        <w:t xml:space="preserve">Proposal </w:t>
      </w:r>
      <w:r w:rsidR="002E3A84">
        <w:rPr>
          <w:rFonts w:eastAsiaTheme="minorEastAsia"/>
          <w:b/>
          <w:lang w:eastAsia="ko-KR"/>
        </w:rPr>
        <w:t>10</w:t>
      </w:r>
      <w:r w:rsidRPr="003721F4">
        <w:rPr>
          <w:rFonts w:eastAsiaTheme="minorEastAsia"/>
          <w:b/>
          <w:lang w:eastAsia="ko-KR"/>
        </w:rPr>
        <w:t>:</w:t>
      </w:r>
      <w:r>
        <w:rPr>
          <w:rFonts w:eastAsiaTheme="minorEastAsia"/>
          <w:b/>
          <w:lang w:eastAsia="ko-KR"/>
        </w:rPr>
        <w:t xml:space="preserve"> </w:t>
      </w:r>
      <w:r w:rsidR="00B460FC">
        <w:rPr>
          <w:rFonts w:eastAsiaTheme="minorEastAsia"/>
          <w:b/>
          <w:lang w:eastAsia="ko-KR"/>
        </w:rPr>
        <w:t>The HARQ-ACK timing indicator counts only slots with PUCCH resources</w:t>
      </w:r>
      <w:r w:rsidR="0031456D">
        <w:rPr>
          <w:rFonts w:eastAsiaTheme="minorEastAsia"/>
          <w:b/>
          <w:lang w:eastAsia="ko-KR"/>
        </w:rPr>
        <w:t xml:space="preserve"> </w:t>
      </w:r>
      <w:r w:rsidR="00370442">
        <w:rPr>
          <w:rFonts w:eastAsiaTheme="minorEastAsia"/>
          <w:b/>
          <w:lang w:eastAsia="ko-KR"/>
        </w:rPr>
        <w:t>for</w:t>
      </w:r>
      <w:r w:rsidR="0031456D">
        <w:rPr>
          <w:rFonts w:eastAsiaTheme="minorEastAsia"/>
          <w:b/>
          <w:lang w:eastAsia="ko-KR"/>
        </w:rPr>
        <w:t xml:space="preserve"> PUCCH carrier switching</w:t>
      </w:r>
      <w:r>
        <w:rPr>
          <w:rFonts w:eastAsiaTheme="minorEastAsia"/>
          <w:b/>
          <w:lang w:eastAsia="ko-KR"/>
        </w:rPr>
        <w:t xml:space="preserve">. </w:t>
      </w:r>
    </w:p>
    <w:p w14:paraId="55291D36" w14:textId="77777777" w:rsidR="007C26E4" w:rsidRPr="007C26E4" w:rsidRDefault="007C26E4" w:rsidP="00CB69DC">
      <w:pPr>
        <w:jc w:val="both"/>
        <w:rPr>
          <w:lang w:eastAsia="ko-KR"/>
        </w:rPr>
      </w:pPr>
    </w:p>
    <w:p w14:paraId="037A5253" w14:textId="44ECB6E8" w:rsidR="009534FC" w:rsidRPr="00697A21" w:rsidRDefault="009534FC" w:rsidP="00CB69DC">
      <w:pPr>
        <w:jc w:val="both"/>
        <w:rPr>
          <w:lang w:eastAsia="ko-KR"/>
        </w:rPr>
      </w:pPr>
      <w:r w:rsidRPr="00697A21">
        <w:rPr>
          <w:b/>
          <w:u w:val="single"/>
        </w:rPr>
        <w:t>UCI multiplexing on PUSCH</w:t>
      </w:r>
    </w:p>
    <w:p w14:paraId="2FB51B56" w14:textId="05DD3B30" w:rsidR="00B67265" w:rsidRPr="00697A21" w:rsidRDefault="00D41B21" w:rsidP="00D41B21">
      <w:pPr>
        <w:jc w:val="both"/>
      </w:pPr>
      <w:bookmarkStart w:id="3" w:name="_Toc131306784"/>
      <w:r w:rsidRPr="00697A21">
        <w:t xml:space="preserve">In Rel-15, if </w:t>
      </w:r>
      <w:r w:rsidR="00B67265" w:rsidRPr="00697A21">
        <w:t xml:space="preserve">a </w:t>
      </w:r>
      <w:r w:rsidRPr="00697A21">
        <w:t xml:space="preserve">UE multiplexes HARQ-ACK </w:t>
      </w:r>
      <w:r w:rsidR="00B67265" w:rsidRPr="00697A21">
        <w:t>information</w:t>
      </w:r>
      <w:r w:rsidRPr="00697A21">
        <w:t xml:space="preserve"> </w:t>
      </w:r>
      <w:r w:rsidR="00B67265" w:rsidRPr="00697A21">
        <w:t>in a</w:t>
      </w:r>
      <w:r w:rsidRPr="00697A21">
        <w:t xml:space="preserve"> PUSCH </w:t>
      </w:r>
      <w:bookmarkEnd w:id="3"/>
      <w:r w:rsidRPr="00697A21">
        <w:t xml:space="preserve">and the number of HARQ-ACK </w:t>
      </w:r>
      <w:r w:rsidR="00B67265" w:rsidRPr="00697A21">
        <w:t xml:space="preserve">information </w:t>
      </w:r>
      <w:r w:rsidRPr="00697A21">
        <w:t xml:space="preserve">bits is not </w:t>
      </w:r>
      <w:r w:rsidR="00B67265" w:rsidRPr="00697A21">
        <w:t>larger</w:t>
      </w:r>
      <w:r w:rsidRPr="00697A21">
        <w:t xml:space="preserve"> than 2</w:t>
      </w:r>
      <w:r w:rsidR="00236B9B" w:rsidRPr="00697A21">
        <w:t>,</w:t>
      </w:r>
      <w:r w:rsidRPr="00697A21">
        <w:t xml:space="preserve"> </w:t>
      </w:r>
      <w:r w:rsidR="00B67265" w:rsidRPr="00697A21">
        <w:t xml:space="preserve">the </w:t>
      </w:r>
      <w:r w:rsidR="00A23B40" w:rsidRPr="00697A21">
        <w:t xml:space="preserve">UE </w:t>
      </w:r>
      <w:r w:rsidR="00B67265" w:rsidRPr="00697A21">
        <w:t xml:space="preserve">uses </w:t>
      </w:r>
      <w:r w:rsidRPr="00697A21">
        <w:t>reserve</w:t>
      </w:r>
      <w:r w:rsidR="00B67265" w:rsidRPr="00697A21">
        <w:t>d</w:t>
      </w:r>
      <w:r w:rsidRPr="00697A21">
        <w:t xml:space="preserve"> REs for up to 2 HARQ-ACK bits to avoid PUSCH decoding error due to an incorrect HARQ-ACK payload size caused by </w:t>
      </w:r>
      <w:r w:rsidR="00B67265" w:rsidRPr="00697A21">
        <w:t>one</w:t>
      </w:r>
      <w:r w:rsidRPr="00697A21">
        <w:t xml:space="preserve"> missed PDCCH</w:t>
      </w:r>
      <w:r w:rsidR="00B67265" w:rsidRPr="00697A21">
        <w:t xml:space="preserve"> (scheduling 2 TBs) or by two missed PDCCHs (scheduling 1 TB </w:t>
      </w:r>
      <w:r w:rsidR="00B67265" w:rsidRPr="00697A21">
        <w:lastRenderedPageBreak/>
        <w:t>or having HARQ-ACK bundling)</w:t>
      </w:r>
      <w:r w:rsidRPr="00697A21">
        <w:t xml:space="preserve">. </w:t>
      </w:r>
      <w:r w:rsidR="00945C3D">
        <w:t>Basically</w:t>
      </w:r>
      <w:r w:rsidRPr="00697A21">
        <w:t>,</w:t>
      </w:r>
      <w:r w:rsidR="00B67265" w:rsidRPr="00697A21">
        <w:t xml:space="preserve"> Rel-15</w:t>
      </w:r>
      <w:r w:rsidRPr="00697A21">
        <w:t xml:space="preserve"> </w:t>
      </w:r>
      <w:r w:rsidR="00B67265" w:rsidRPr="00697A21">
        <w:t>aims</w:t>
      </w:r>
      <w:r w:rsidRPr="00697A21">
        <w:t xml:space="preserve"> to handle vulnerability </w:t>
      </w:r>
      <w:r w:rsidR="00B67265" w:rsidRPr="00697A21">
        <w:t>for</w:t>
      </w:r>
      <w:r w:rsidRPr="00697A21">
        <w:t xml:space="preserve"> </w:t>
      </w:r>
      <w:r w:rsidR="00B67265" w:rsidRPr="00697A21">
        <w:t>one or two PDCCH missed detection</w:t>
      </w:r>
      <w:r w:rsidR="00945C3D">
        <w:t>s</w:t>
      </w:r>
      <w:r w:rsidR="00B67265" w:rsidRPr="00697A21">
        <w:t xml:space="preserve"> also </w:t>
      </w:r>
      <w:r w:rsidRPr="00697A21">
        <w:t xml:space="preserve">depending on the existence of </w:t>
      </w:r>
      <w:r w:rsidR="00B67265" w:rsidRPr="00697A21">
        <w:t xml:space="preserve">an </w:t>
      </w:r>
      <w:r w:rsidRPr="00697A21">
        <w:t xml:space="preserve">SPS HARQ-ACK bit. </w:t>
      </w:r>
    </w:p>
    <w:p w14:paraId="47172E14" w14:textId="3E993609" w:rsidR="00D41B21" w:rsidRPr="00697A21" w:rsidRDefault="00D41B21" w:rsidP="00D41B21">
      <w:pPr>
        <w:jc w:val="both"/>
      </w:pPr>
      <w:r w:rsidRPr="00697A21">
        <w:t>In Rel-16, while such vulnerability with small number of DG HARQ-ACK bits still needs to be handled, multiple active SPS configurations and smaller SPS periodicity may result in multiple SPS HARQ-ACK bits. As a result</w:t>
      </w:r>
      <w:r w:rsidR="00A34CBB" w:rsidRPr="00697A21">
        <w:t>,</w:t>
      </w:r>
      <w:r w:rsidRPr="00697A21">
        <w:t xml:space="preserve"> the incorrect HARQ-ACK payload size caused by </w:t>
      </w:r>
      <w:r w:rsidR="00B67265" w:rsidRPr="00697A21">
        <w:t>missing 1-2 PDCCH detections corresponding to 1-2</w:t>
      </w:r>
      <w:r w:rsidRPr="00697A21">
        <w:t xml:space="preserve"> DG HARQ-ACK bits may happen for a larger number of HARQ-ACK bits when </w:t>
      </w:r>
      <w:r w:rsidR="00B67265" w:rsidRPr="00697A21">
        <w:t>several</w:t>
      </w:r>
      <w:r w:rsidRPr="00697A21">
        <w:t xml:space="preserve"> SPS HARQ-ACK bits are present. </w:t>
      </w:r>
      <w:r w:rsidR="00B67265" w:rsidRPr="00697A21">
        <w:t>Therefore</w:t>
      </w:r>
      <w:r w:rsidR="0009781F" w:rsidRPr="00697A21">
        <w:t xml:space="preserve">, the condition of </w:t>
      </w:r>
      <w:r w:rsidR="00B67265" w:rsidRPr="00697A21">
        <w:t xml:space="preserve">reserving REs for up to </w:t>
      </w:r>
      <w:r w:rsidR="0009781F" w:rsidRPr="00697A21">
        <w:t>2 bits is not suitable and enhancement</w:t>
      </w:r>
      <w:r w:rsidR="00B67265" w:rsidRPr="00697A21">
        <w:t>s are necessary for example by increasing the number of HARQ-ACK bits for reserved REs</w:t>
      </w:r>
      <w:r w:rsidR="0009781F" w:rsidRPr="00697A21">
        <w:t>.</w:t>
      </w:r>
    </w:p>
    <w:p w14:paraId="5F4F88A9" w14:textId="731FFF54" w:rsidR="00D41B21" w:rsidRPr="00697A21" w:rsidRDefault="00D41B21" w:rsidP="00D41B21">
      <w:pPr>
        <w:jc w:val="both"/>
        <w:rPr>
          <w:b/>
        </w:rPr>
      </w:pPr>
      <w:r w:rsidRPr="00697A21">
        <w:rPr>
          <w:b/>
          <w:bCs/>
        </w:rPr>
        <w:t xml:space="preserve">Proposal </w:t>
      </w:r>
      <w:r w:rsidR="001619BC">
        <w:rPr>
          <w:b/>
          <w:bCs/>
        </w:rPr>
        <w:t>1</w:t>
      </w:r>
      <w:r w:rsidR="002E3A84">
        <w:rPr>
          <w:b/>
          <w:bCs/>
        </w:rPr>
        <w:t>1</w:t>
      </w:r>
      <w:r w:rsidRPr="00697A21">
        <w:rPr>
          <w:b/>
        </w:rPr>
        <w:t xml:space="preserve">: </w:t>
      </w:r>
      <w:r w:rsidR="00655307" w:rsidRPr="00697A21">
        <w:rPr>
          <w:b/>
        </w:rPr>
        <w:t xml:space="preserve">Maintain PUSCH reception robustness </w:t>
      </w:r>
      <w:r w:rsidR="00B67265" w:rsidRPr="00697A21">
        <w:rPr>
          <w:b/>
        </w:rPr>
        <w:t xml:space="preserve">due </w:t>
      </w:r>
      <w:r w:rsidR="00655307" w:rsidRPr="00697A21">
        <w:rPr>
          <w:b/>
        </w:rPr>
        <w:t>to multiplexing 1-2 HARQ-ACK bits from dynamic scheduling also when multiple HARQ-ACK bits from SPS PDSCH</w:t>
      </w:r>
      <w:r w:rsidR="00B67265" w:rsidRPr="00697A21">
        <w:rPr>
          <w:b/>
        </w:rPr>
        <w:t xml:space="preserve"> receptions</w:t>
      </w:r>
      <w:r w:rsidR="00655307" w:rsidRPr="00697A21">
        <w:rPr>
          <w:b/>
        </w:rPr>
        <w:t xml:space="preserve"> are multiplexed in the PUSCH.</w:t>
      </w:r>
    </w:p>
    <w:p w14:paraId="38E6B006" w14:textId="77777777" w:rsidR="00B50E5C" w:rsidRPr="0097593E" w:rsidRDefault="00B50E5C" w:rsidP="00D41B21">
      <w:pPr>
        <w:jc w:val="both"/>
        <w:rPr>
          <w:b/>
        </w:rPr>
      </w:pPr>
    </w:p>
    <w:p w14:paraId="2E21889E" w14:textId="77777777" w:rsidR="000F699D" w:rsidRPr="00D02CB4" w:rsidRDefault="00A213D3" w:rsidP="00093B2B">
      <w:pPr>
        <w:pStyle w:val="1"/>
        <w:spacing w:before="0" w:after="60"/>
        <w:ind w:left="432" w:hanging="432"/>
        <w:jc w:val="both"/>
        <w:rPr>
          <w:sz w:val="32"/>
          <w:lang w:val="en-US" w:eastAsia="ko-KR"/>
        </w:rPr>
      </w:pPr>
      <w:r w:rsidRPr="00D02CB4">
        <w:rPr>
          <w:sz w:val="32"/>
          <w:lang w:val="en-US" w:eastAsia="ko-KR"/>
        </w:rPr>
        <w:t>Conclusion</w:t>
      </w:r>
      <w:r w:rsidR="008E2FA7" w:rsidRPr="00D02CB4">
        <w:rPr>
          <w:sz w:val="32"/>
          <w:lang w:val="en-US" w:eastAsia="ko-KR"/>
        </w:rPr>
        <w:t>s</w:t>
      </w:r>
    </w:p>
    <w:p w14:paraId="5782D131" w14:textId="7028D49C" w:rsidR="008C6B9C" w:rsidRDefault="00E2213C" w:rsidP="00093B2B">
      <w:pPr>
        <w:spacing w:after="0"/>
        <w:ind w:firstLineChars="142" w:firstLine="284"/>
        <w:jc w:val="both"/>
        <w:rPr>
          <w:lang w:eastAsia="ko-KR"/>
        </w:rPr>
      </w:pPr>
      <w:r w:rsidRPr="00D02CB4">
        <w:rPr>
          <w:lang w:eastAsia="ko-KR"/>
        </w:rPr>
        <w:t>T</w:t>
      </w:r>
      <w:r w:rsidR="00BD756C" w:rsidRPr="00D02CB4">
        <w:rPr>
          <w:rFonts w:hint="eastAsia"/>
          <w:lang w:eastAsia="ko-KR"/>
        </w:rPr>
        <w:t xml:space="preserve">his </w:t>
      </w:r>
      <w:r w:rsidR="00BD756C" w:rsidRPr="00D02CB4">
        <w:rPr>
          <w:lang w:eastAsia="ko-KR"/>
        </w:rPr>
        <w:t>contribution</w:t>
      </w:r>
      <w:r w:rsidRPr="00D02CB4">
        <w:rPr>
          <w:lang w:eastAsia="ko-KR"/>
        </w:rPr>
        <w:t xml:space="preserve"> </w:t>
      </w:r>
      <w:r w:rsidR="0036259D">
        <w:rPr>
          <w:lang w:eastAsia="ko-KR"/>
        </w:rPr>
        <w:t xml:space="preserve">discussed </w:t>
      </w:r>
      <w:r w:rsidR="00A607A1">
        <w:rPr>
          <w:lang w:eastAsia="ko-KR"/>
        </w:rPr>
        <w:t>for HARQ-ACK feedback enhancement for Rel-17</w:t>
      </w:r>
      <w:r w:rsidR="0036259D">
        <w:rPr>
          <w:lang w:eastAsia="ko-KR"/>
        </w:rPr>
        <w:t>.</w:t>
      </w:r>
      <w:r w:rsidR="001F5B66">
        <w:rPr>
          <w:lang w:eastAsia="ko-KR"/>
        </w:rPr>
        <w:t xml:space="preserve"> </w:t>
      </w:r>
      <w:r w:rsidR="004E01C8">
        <w:rPr>
          <w:lang w:eastAsia="ko-KR"/>
        </w:rPr>
        <w:t>The f</w:t>
      </w:r>
      <w:r w:rsidR="001F5B66">
        <w:rPr>
          <w:lang w:eastAsia="ko-KR"/>
        </w:rPr>
        <w:t>ollowing</w:t>
      </w:r>
      <w:r w:rsidR="004E01C8">
        <w:rPr>
          <w:lang w:eastAsia="ko-KR"/>
        </w:rPr>
        <w:t>s</w:t>
      </w:r>
      <w:r w:rsidR="001F5B66">
        <w:rPr>
          <w:lang w:eastAsia="ko-KR"/>
        </w:rPr>
        <w:t xml:space="preserve"> </w:t>
      </w:r>
      <w:r w:rsidR="004E01C8">
        <w:rPr>
          <w:lang w:eastAsia="ko-KR"/>
        </w:rPr>
        <w:t>are</w:t>
      </w:r>
      <w:r w:rsidR="001F5B66">
        <w:rPr>
          <w:lang w:eastAsia="ko-KR"/>
        </w:rPr>
        <w:t xml:space="preserve"> </w:t>
      </w:r>
      <w:r w:rsidR="00510D3F">
        <w:rPr>
          <w:lang w:eastAsia="ko-KR"/>
        </w:rPr>
        <w:t>proposals in</w:t>
      </w:r>
      <w:r w:rsidR="001F5B66">
        <w:rPr>
          <w:lang w:eastAsia="ko-KR"/>
        </w:rPr>
        <w:t xml:space="preserve"> contribution. </w:t>
      </w:r>
    </w:p>
    <w:p w14:paraId="3608D84B" w14:textId="77777777" w:rsidR="003128BA" w:rsidRPr="00E033B0" w:rsidRDefault="003128BA" w:rsidP="003128BA">
      <w:pPr>
        <w:jc w:val="both"/>
        <w:rPr>
          <w:b/>
        </w:rPr>
      </w:pPr>
      <w:r w:rsidRPr="006A495A">
        <w:rPr>
          <w:b/>
        </w:rPr>
        <w:t>Proposal</w:t>
      </w:r>
      <w:r>
        <w:rPr>
          <w:b/>
        </w:rPr>
        <w:t xml:space="preserve"> 1</w:t>
      </w:r>
      <w:r w:rsidRPr="006A495A">
        <w:rPr>
          <w:b/>
        </w:rPr>
        <w:t xml:space="preserve">: </w:t>
      </w:r>
      <w:r>
        <w:rPr>
          <w:b/>
        </w:rPr>
        <w:t xml:space="preserve">Support option 1 (deferring HARQ-ACK until a next available PUCCH) for SPS HARQ-ACK dropping in TDD. </w:t>
      </w:r>
    </w:p>
    <w:p w14:paraId="7EF381E9" w14:textId="2EA75A4D" w:rsidR="003128BA" w:rsidRPr="003128BA" w:rsidRDefault="003128BA" w:rsidP="003128BA">
      <w:pPr>
        <w:jc w:val="both"/>
        <w:rPr>
          <w:b/>
          <w:color w:val="FF0000"/>
        </w:rPr>
      </w:pPr>
      <w:r w:rsidRPr="004E6B25">
        <w:rPr>
          <w:b/>
        </w:rPr>
        <w:t xml:space="preserve">Proposal 2: Support using PUCCH resources configured in both </w:t>
      </w:r>
      <w:r w:rsidRPr="004E6B25">
        <w:rPr>
          <w:b/>
          <w:i/>
        </w:rPr>
        <w:t>sps-PUCCH-AN-List-r16</w:t>
      </w:r>
      <w:r w:rsidRPr="004E6B25">
        <w:rPr>
          <w:b/>
        </w:rPr>
        <w:t xml:space="preserve"> and </w:t>
      </w:r>
      <w:r w:rsidRPr="004E6B25">
        <w:rPr>
          <w:b/>
          <w:i/>
        </w:rPr>
        <w:t>PUCCH-ResourceSet</w:t>
      </w:r>
      <w:r w:rsidRPr="004E6B25">
        <w:rPr>
          <w:b/>
        </w:rPr>
        <w:t xml:space="preserve"> to transmit HARQ-ACK of SPS PDSCH in TDD.</w:t>
      </w:r>
    </w:p>
    <w:p w14:paraId="62CE2873" w14:textId="77777777" w:rsidR="003128BA" w:rsidRPr="001B1074" w:rsidRDefault="003128BA" w:rsidP="003128BA">
      <w:pPr>
        <w:jc w:val="both"/>
        <w:rPr>
          <w:rFonts w:eastAsiaTheme="minorEastAsia"/>
          <w:b/>
          <w:lang w:eastAsia="ko-KR"/>
        </w:rPr>
      </w:pPr>
      <w:r>
        <w:rPr>
          <w:rFonts w:eastAsiaTheme="minorEastAsia"/>
          <w:b/>
          <w:lang w:eastAsia="ko-KR"/>
        </w:rPr>
        <w:t>Proposal</w:t>
      </w:r>
      <w:r w:rsidRPr="003721F4">
        <w:rPr>
          <w:rFonts w:eastAsiaTheme="minorEastAsia"/>
          <w:b/>
          <w:lang w:eastAsia="ko-KR"/>
        </w:rPr>
        <w:t xml:space="preserve"> </w:t>
      </w:r>
      <w:r>
        <w:rPr>
          <w:rFonts w:eastAsiaTheme="minorEastAsia"/>
          <w:b/>
          <w:lang w:eastAsia="ko-KR"/>
        </w:rPr>
        <w:t>3</w:t>
      </w:r>
      <w:r w:rsidRPr="003721F4">
        <w:rPr>
          <w:rFonts w:eastAsiaTheme="minorEastAsia"/>
          <w:b/>
          <w:lang w:eastAsia="ko-KR"/>
        </w:rPr>
        <w:t xml:space="preserve">: </w:t>
      </w:r>
      <w:r w:rsidRPr="001B1074">
        <w:rPr>
          <w:rFonts w:eastAsiaTheme="minorEastAsia"/>
          <w:b/>
          <w:lang w:eastAsia="ko-KR"/>
        </w:rPr>
        <w:t>SPS HARQ-ACK skipping for ‘skipped’ SPS</w:t>
      </w:r>
      <w:r>
        <w:rPr>
          <w:rFonts w:eastAsiaTheme="minorEastAsia"/>
          <w:b/>
          <w:lang w:eastAsia="ko-KR"/>
        </w:rPr>
        <w:t xml:space="preserve"> PDSCHs is not supported.</w:t>
      </w:r>
    </w:p>
    <w:p w14:paraId="71CC5483" w14:textId="77777777" w:rsidR="003128BA" w:rsidRPr="004657D3" w:rsidRDefault="003128BA" w:rsidP="003128BA">
      <w:pPr>
        <w:jc w:val="both"/>
        <w:rPr>
          <w:b/>
          <w:lang w:eastAsia="ko-KR"/>
        </w:rPr>
      </w:pPr>
      <w:r w:rsidRPr="004657D3">
        <w:rPr>
          <w:rFonts w:hint="eastAsia"/>
          <w:b/>
          <w:lang w:eastAsia="ko-KR"/>
        </w:rPr>
        <w:t xml:space="preserve">Proposal </w:t>
      </w:r>
      <w:r>
        <w:rPr>
          <w:b/>
          <w:lang w:eastAsia="ko-KR"/>
        </w:rPr>
        <w:t>4</w:t>
      </w:r>
      <w:r w:rsidRPr="004657D3">
        <w:rPr>
          <w:rFonts w:hint="eastAsia"/>
          <w:b/>
          <w:lang w:eastAsia="ko-KR"/>
        </w:rPr>
        <w:t xml:space="preserve">: Support </w:t>
      </w:r>
      <w:r>
        <w:rPr>
          <w:b/>
          <w:lang w:eastAsia="ko-KR"/>
        </w:rPr>
        <w:t xml:space="preserve">skipping of a PUCCH transmission with </w:t>
      </w:r>
      <w:r w:rsidRPr="004657D3">
        <w:rPr>
          <w:b/>
          <w:lang w:eastAsia="ko-KR"/>
        </w:rPr>
        <w:t>NACK</w:t>
      </w:r>
      <w:r>
        <w:rPr>
          <w:b/>
          <w:lang w:eastAsia="ko-KR"/>
        </w:rPr>
        <w:t>-only</w:t>
      </w:r>
      <w:r w:rsidRPr="004657D3">
        <w:rPr>
          <w:b/>
          <w:lang w:eastAsia="ko-KR"/>
        </w:rPr>
        <w:t xml:space="preserve"> </w:t>
      </w:r>
      <w:r>
        <w:rPr>
          <w:b/>
          <w:lang w:eastAsia="ko-KR"/>
        </w:rPr>
        <w:t>HARQ-ACK information.</w:t>
      </w:r>
    </w:p>
    <w:p w14:paraId="7F99274D" w14:textId="77777777" w:rsidR="003128BA" w:rsidRDefault="003128BA" w:rsidP="003128BA">
      <w:pPr>
        <w:jc w:val="both"/>
        <w:rPr>
          <w:lang w:eastAsia="ko-KR"/>
        </w:rPr>
      </w:pPr>
      <w:r w:rsidRPr="003721F4">
        <w:rPr>
          <w:rFonts w:eastAsiaTheme="minorEastAsia"/>
          <w:b/>
          <w:lang w:eastAsia="ko-KR"/>
        </w:rPr>
        <w:t xml:space="preserve">Proposal </w:t>
      </w:r>
      <w:r>
        <w:rPr>
          <w:rFonts w:eastAsiaTheme="minorEastAsia"/>
          <w:b/>
          <w:lang w:eastAsia="ko-KR"/>
        </w:rPr>
        <w:t>5</w:t>
      </w:r>
      <w:r w:rsidRPr="003721F4">
        <w:rPr>
          <w:rFonts w:eastAsiaTheme="minorEastAsia"/>
          <w:b/>
          <w:lang w:eastAsia="ko-KR"/>
        </w:rPr>
        <w:t>:</w:t>
      </w:r>
      <w:r>
        <w:rPr>
          <w:rFonts w:eastAsiaTheme="minorEastAsia"/>
          <w:b/>
          <w:lang w:eastAsia="ko-KR"/>
        </w:rPr>
        <w:t xml:space="preserve"> Support sub-slot based PUCCH repetitions for all PUCCH formats. </w:t>
      </w:r>
    </w:p>
    <w:p w14:paraId="76D532BF" w14:textId="77777777" w:rsidR="003128BA" w:rsidRPr="00E77070" w:rsidRDefault="003128BA" w:rsidP="003128BA">
      <w:pPr>
        <w:jc w:val="both"/>
        <w:rPr>
          <w:lang w:eastAsia="ko-KR"/>
        </w:rPr>
      </w:pPr>
      <w:r w:rsidRPr="00E77070">
        <w:rPr>
          <w:rFonts w:eastAsiaTheme="minorEastAsia"/>
          <w:b/>
          <w:lang w:eastAsia="ko-KR"/>
        </w:rPr>
        <w:t xml:space="preserve">Proposal </w:t>
      </w:r>
      <w:r>
        <w:rPr>
          <w:rFonts w:eastAsiaTheme="minorEastAsia"/>
          <w:b/>
          <w:lang w:eastAsia="ko-KR"/>
        </w:rPr>
        <w:t>6</w:t>
      </w:r>
      <w:r w:rsidRPr="00E77070">
        <w:rPr>
          <w:rFonts w:eastAsiaTheme="minorEastAsia"/>
          <w:b/>
          <w:lang w:eastAsia="ko-KR"/>
        </w:rPr>
        <w:t>: Use an UL grant scheduling a PUSCH without UL-SCH to request HARQ-ACK information that was multiplexed in a dropped PUSCH/PUCCH transmission.</w:t>
      </w:r>
    </w:p>
    <w:p w14:paraId="425E145E" w14:textId="2CB0B08A" w:rsidR="00372BFB" w:rsidRPr="003D307A" w:rsidRDefault="00372BFB" w:rsidP="00372BFB">
      <w:pPr>
        <w:jc w:val="both"/>
        <w:rPr>
          <w:rFonts w:eastAsia="等线"/>
          <w:lang w:eastAsia="zh-CN"/>
        </w:rPr>
      </w:pPr>
      <w:r w:rsidRPr="003D307A">
        <w:rPr>
          <w:rFonts w:eastAsiaTheme="minorEastAsia"/>
          <w:b/>
          <w:lang w:eastAsia="ko-KR"/>
        </w:rPr>
        <w:t xml:space="preserve">Proposal </w:t>
      </w:r>
      <w:r>
        <w:rPr>
          <w:rFonts w:eastAsiaTheme="minorEastAsia"/>
          <w:b/>
          <w:lang w:eastAsia="ko-KR"/>
        </w:rPr>
        <w:t>7</w:t>
      </w:r>
      <w:r w:rsidRPr="003D307A">
        <w:rPr>
          <w:rFonts w:eastAsiaTheme="minorEastAsia"/>
          <w:b/>
          <w:lang w:eastAsia="ko-KR"/>
        </w:rPr>
        <w:t>: Consider potential support of Type-1 HARQ-ACK codebook based on sub-slot PUCCH configuration subject to minimal additional specification/implementation complexity</w:t>
      </w:r>
      <w:r w:rsidRPr="003D307A">
        <w:rPr>
          <w:rFonts w:eastAsia="等线"/>
          <w:b/>
          <w:lang w:eastAsia="zh-CN"/>
        </w:rPr>
        <w:t xml:space="preserve">. </w:t>
      </w:r>
    </w:p>
    <w:p w14:paraId="2E403749" w14:textId="77777777" w:rsidR="00372BFB" w:rsidRPr="003D307A" w:rsidRDefault="00372BFB" w:rsidP="00372BFB">
      <w:pPr>
        <w:pStyle w:val="af9"/>
        <w:numPr>
          <w:ilvl w:val="0"/>
          <w:numId w:val="15"/>
        </w:numPr>
        <w:jc w:val="both"/>
        <w:rPr>
          <w:rFonts w:ascii="Times New Roman" w:eastAsiaTheme="minorEastAsia" w:hAnsi="Times New Roman"/>
          <w:b/>
          <w:sz w:val="20"/>
          <w:szCs w:val="20"/>
          <w:lang w:val="en-GB" w:eastAsia="ko-KR"/>
        </w:rPr>
      </w:pPr>
      <w:r w:rsidRPr="003D307A">
        <w:rPr>
          <w:rFonts w:ascii="Times New Roman" w:eastAsiaTheme="minorEastAsia" w:hAnsi="Times New Roman"/>
          <w:b/>
          <w:sz w:val="20"/>
          <w:szCs w:val="20"/>
          <w:lang w:val="en-GB"/>
        </w:rPr>
        <w:t>Determine candidate UL sub-slots and corresponding DL slots for candidate PDSCH receptions based on the HARQ-ACK timing set (sub-slot-level K1) and number of UL sub-slots</w:t>
      </w:r>
      <w:r>
        <w:rPr>
          <w:rFonts w:ascii="Times New Roman" w:eastAsiaTheme="minorEastAsia" w:hAnsi="Times New Roman"/>
          <w:b/>
          <w:sz w:val="20"/>
          <w:szCs w:val="20"/>
          <w:lang w:val="en-GB"/>
        </w:rPr>
        <w:t xml:space="preserve"> </w:t>
      </w:r>
      <w:r w:rsidRPr="002640A3">
        <w:rPr>
          <w:rFonts w:ascii="Times New Roman" w:eastAsiaTheme="minorEastAsia" w:hAnsi="Times New Roman"/>
          <w:b/>
          <w:i/>
          <w:sz w:val="20"/>
          <w:szCs w:val="20"/>
          <w:lang w:val="en-GB"/>
        </w:rPr>
        <w:t>N</w:t>
      </w:r>
      <w:r>
        <w:rPr>
          <w:rFonts w:ascii="Times New Roman" w:eastAsiaTheme="minorEastAsia" w:hAnsi="Times New Roman"/>
          <w:b/>
          <w:sz w:val="20"/>
          <w:szCs w:val="20"/>
          <w:lang w:val="en-GB"/>
        </w:rPr>
        <w:t xml:space="preserve"> per UL slot on top of existing procedure for different DL/UL numerologies. </w:t>
      </w:r>
    </w:p>
    <w:p w14:paraId="7095BCE4" w14:textId="77777777" w:rsidR="00372BFB" w:rsidRPr="003D307A" w:rsidRDefault="00372BFB" w:rsidP="00372BFB">
      <w:pPr>
        <w:pStyle w:val="af9"/>
        <w:numPr>
          <w:ilvl w:val="0"/>
          <w:numId w:val="15"/>
        </w:numPr>
        <w:jc w:val="both"/>
        <w:rPr>
          <w:rFonts w:ascii="Times New Roman" w:eastAsiaTheme="minorEastAsia" w:hAnsi="Times New Roman"/>
          <w:b/>
          <w:sz w:val="20"/>
          <w:szCs w:val="20"/>
          <w:lang w:val="en-GB"/>
        </w:rPr>
      </w:pPr>
      <w:r w:rsidRPr="003D307A">
        <w:rPr>
          <w:rFonts w:ascii="Times New Roman" w:eastAsiaTheme="minorEastAsia" w:hAnsi="Times New Roman"/>
          <w:b/>
          <w:sz w:val="20"/>
          <w:szCs w:val="20"/>
          <w:lang w:val="en-GB"/>
        </w:rPr>
        <w:t xml:space="preserve">Do pruning based on TDD configuration and SLIVs for each DL slot, wherein the SLIVs end in candidate UL sub-slots. </w:t>
      </w:r>
    </w:p>
    <w:p w14:paraId="4AFB6762" w14:textId="47AD25FA" w:rsidR="003128BA" w:rsidRDefault="003128BA" w:rsidP="003128BA">
      <w:pPr>
        <w:rPr>
          <w:rFonts w:eastAsiaTheme="minorEastAsia"/>
          <w:b/>
          <w:lang w:eastAsia="ko-KR"/>
        </w:rPr>
      </w:pPr>
      <w:r w:rsidRPr="00697A21">
        <w:rPr>
          <w:rFonts w:eastAsiaTheme="minorEastAsia"/>
          <w:b/>
          <w:lang w:eastAsia="ko-KR"/>
        </w:rPr>
        <w:t xml:space="preserve">Proposal </w:t>
      </w:r>
      <w:r>
        <w:rPr>
          <w:rFonts w:eastAsiaTheme="minorEastAsia"/>
          <w:b/>
          <w:lang w:eastAsia="ko-KR"/>
        </w:rPr>
        <w:t>8</w:t>
      </w:r>
      <w:r w:rsidRPr="00697A21">
        <w:rPr>
          <w:rFonts w:eastAsiaTheme="minorEastAsia"/>
          <w:b/>
          <w:lang w:eastAsia="ko-KR"/>
        </w:rPr>
        <w:t xml:space="preserve">: Consider potential Type-1 HARQ-ACK codebook enhancements for intra slot repetition </w:t>
      </w:r>
      <w:r>
        <w:rPr>
          <w:rFonts w:eastAsiaTheme="minorEastAsia"/>
          <w:b/>
          <w:lang w:eastAsia="ko-KR"/>
        </w:rPr>
        <w:t xml:space="preserve">and for removing duplicated HARQ-ACK information </w:t>
      </w:r>
      <w:r w:rsidRPr="00697A21">
        <w:rPr>
          <w:rFonts w:eastAsiaTheme="minorEastAsia"/>
          <w:b/>
          <w:lang w:eastAsia="ko-KR"/>
        </w:rPr>
        <w:t>in Rel-17.</w:t>
      </w:r>
    </w:p>
    <w:p w14:paraId="386B7E36" w14:textId="77777777" w:rsidR="003128BA" w:rsidRPr="00194826" w:rsidRDefault="003128BA" w:rsidP="003128BA">
      <w:pPr>
        <w:jc w:val="both"/>
        <w:rPr>
          <w:rFonts w:eastAsiaTheme="minorEastAsia"/>
          <w:b/>
          <w:lang w:eastAsia="ko-KR"/>
        </w:rPr>
      </w:pPr>
      <w:r w:rsidRPr="003721F4">
        <w:rPr>
          <w:rFonts w:eastAsiaTheme="minorEastAsia"/>
          <w:b/>
          <w:lang w:eastAsia="ko-KR"/>
        </w:rPr>
        <w:t xml:space="preserve">Proposal </w:t>
      </w:r>
      <w:r>
        <w:rPr>
          <w:rFonts w:eastAsiaTheme="minorEastAsia"/>
          <w:b/>
          <w:lang w:eastAsia="ko-KR"/>
        </w:rPr>
        <w:t>9</w:t>
      </w:r>
      <w:r w:rsidRPr="003721F4">
        <w:rPr>
          <w:rFonts w:eastAsiaTheme="minorEastAsia"/>
          <w:b/>
          <w:lang w:eastAsia="ko-KR"/>
        </w:rPr>
        <w:t>:</w:t>
      </w:r>
      <w:r>
        <w:rPr>
          <w:rFonts w:eastAsiaTheme="minorEastAsia"/>
          <w:b/>
          <w:lang w:eastAsia="ko-KR"/>
        </w:rPr>
        <w:t xml:space="preserve"> Consider only inter-band CA for supporting PUCCH cell selection for PUCCH transmission in Rel-17. </w:t>
      </w:r>
    </w:p>
    <w:p w14:paraId="3D492FF7" w14:textId="0DEFD336" w:rsidR="000A7F00" w:rsidRPr="003128BA" w:rsidRDefault="003128BA" w:rsidP="003128BA">
      <w:pPr>
        <w:jc w:val="both"/>
        <w:rPr>
          <w:lang w:eastAsia="ko-KR"/>
        </w:rPr>
      </w:pPr>
      <w:r w:rsidRPr="003721F4">
        <w:rPr>
          <w:rFonts w:eastAsiaTheme="minorEastAsia"/>
          <w:b/>
          <w:lang w:eastAsia="ko-KR"/>
        </w:rPr>
        <w:t xml:space="preserve">Proposal </w:t>
      </w:r>
      <w:r>
        <w:rPr>
          <w:rFonts w:eastAsiaTheme="minorEastAsia"/>
          <w:b/>
          <w:lang w:eastAsia="ko-KR"/>
        </w:rPr>
        <w:t>10</w:t>
      </w:r>
      <w:r w:rsidRPr="003721F4">
        <w:rPr>
          <w:rFonts w:eastAsiaTheme="minorEastAsia"/>
          <w:b/>
          <w:lang w:eastAsia="ko-KR"/>
        </w:rPr>
        <w:t>:</w:t>
      </w:r>
      <w:r>
        <w:rPr>
          <w:rFonts w:eastAsiaTheme="minorEastAsia"/>
          <w:b/>
          <w:lang w:eastAsia="ko-KR"/>
        </w:rPr>
        <w:t xml:space="preserve"> The HARQ-ACK timing indicator counts only slots with PUCCH resources for PUCCH carrier switching. </w:t>
      </w:r>
    </w:p>
    <w:p w14:paraId="4C621513" w14:textId="77777777" w:rsidR="003128BA" w:rsidRPr="00697A21" w:rsidRDefault="003128BA" w:rsidP="003128BA">
      <w:pPr>
        <w:jc w:val="both"/>
        <w:rPr>
          <w:b/>
        </w:rPr>
      </w:pPr>
      <w:r w:rsidRPr="00697A21">
        <w:rPr>
          <w:b/>
          <w:bCs/>
        </w:rPr>
        <w:t xml:space="preserve">Proposal </w:t>
      </w:r>
      <w:r>
        <w:rPr>
          <w:b/>
          <w:bCs/>
        </w:rPr>
        <w:t>11</w:t>
      </w:r>
      <w:r w:rsidRPr="00697A21">
        <w:rPr>
          <w:b/>
        </w:rPr>
        <w:t>: Maintain PUSCH reception robustness due to multiplexing 1-2 HARQ-ACK bits from dynamic scheduling also when multiple HARQ-ACK bits from SPS PDSCH receptions are multiplexed in the PUSCH.</w:t>
      </w:r>
    </w:p>
    <w:p w14:paraId="40CFE901" w14:textId="77777777" w:rsidR="009B6453" w:rsidRPr="003128BA" w:rsidRDefault="009B6453" w:rsidP="009B6453">
      <w:pPr>
        <w:jc w:val="both"/>
        <w:rPr>
          <w:b/>
        </w:rPr>
      </w:pPr>
    </w:p>
    <w:p w14:paraId="032A9E8A" w14:textId="2A608D91" w:rsidR="009B6453" w:rsidRPr="00D02CB4" w:rsidRDefault="009B6453" w:rsidP="009B6453">
      <w:pPr>
        <w:pStyle w:val="1"/>
        <w:spacing w:before="0" w:after="60"/>
        <w:ind w:left="432" w:hanging="432"/>
        <w:jc w:val="both"/>
        <w:rPr>
          <w:sz w:val="32"/>
          <w:lang w:val="en-US" w:eastAsia="ko-KR"/>
        </w:rPr>
      </w:pPr>
      <w:r>
        <w:rPr>
          <w:sz w:val="32"/>
          <w:lang w:val="en-US" w:eastAsia="ko-KR"/>
        </w:rPr>
        <w:lastRenderedPageBreak/>
        <w:t xml:space="preserve">Appendix </w:t>
      </w:r>
    </w:p>
    <w:p w14:paraId="19BD7F67" w14:textId="3664B5CF" w:rsidR="009B6453" w:rsidRDefault="00DB2912" w:rsidP="00DB2912">
      <w:pPr>
        <w:spacing w:after="0"/>
        <w:jc w:val="both"/>
        <w:rPr>
          <w:lang w:eastAsia="ko-KR"/>
        </w:rPr>
      </w:pPr>
      <w:r>
        <w:rPr>
          <w:rFonts w:hint="eastAsia"/>
          <w:lang w:eastAsia="ko-KR"/>
        </w:rPr>
        <w:t xml:space="preserve">[1] </w:t>
      </w:r>
      <w:r w:rsidRPr="00DB2912">
        <w:rPr>
          <w:lang w:eastAsia="ko-KR"/>
        </w:rPr>
        <w:t>R1-2008159</w:t>
      </w:r>
      <w:r>
        <w:rPr>
          <w:lang w:eastAsia="ko-KR"/>
        </w:rPr>
        <w:t xml:space="preserve">, </w:t>
      </w:r>
      <w:r w:rsidRPr="00DB2912">
        <w:rPr>
          <w:lang w:eastAsia="ko-KR"/>
        </w:rPr>
        <w:t>HARQ-ACK feedback enhancements for Rel-17 URLLC/IIoT</w:t>
      </w:r>
      <w:r>
        <w:rPr>
          <w:lang w:eastAsia="ko-KR"/>
        </w:rPr>
        <w:t>, Samsung, RAN1#103-e</w:t>
      </w:r>
    </w:p>
    <w:sectPr w:rsidR="009B6453"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D526F" w14:textId="77777777" w:rsidR="00E65601" w:rsidRDefault="00E65601">
      <w:r>
        <w:separator/>
      </w:r>
    </w:p>
  </w:endnote>
  <w:endnote w:type="continuationSeparator" w:id="0">
    <w:p w14:paraId="6E65CA0A" w14:textId="77777777" w:rsidR="00E65601" w:rsidRDefault="00E6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altName w:val="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38E30" w14:textId="4505438E" w:rsidR="00F77CD8" w:rsidRDefault="00F77CD8">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EB0754">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2BC70" w14:textId="77777777" w:rsidR="00E65601" w:rsidRDefault="00E65601">
      <w:r>
        <w:separator/>
      </w:r>
    </w:p>
  </w:footnote>
  <w:footnote w:type="continuationSeparator" w:id="0">
    <w:p w14:paraId="2CAC31CA" w14:textId="77777777" w:rsidR="00E65601" w:rsidRDefault="00E65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26ACE" w14:textId="77777777" w:rsidR="00F77CD8" w:rsidRDefault="00F77CD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C170C0"/>
    <w:multiLevelType w:val="hybridMultilevel"/>
    <w:tmpl w:val="9AA06F8A"/>
    <w:lvl w:ilvl="0" w:tplc="7F1CB91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7130C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6956281"/>
    <w:multiLevelType w:val="hybridMultilevel"/>
    <w:tmpl w:val="71B2588E"/>
    <w:lvl w:ilvl="0" w:tplc="BB7E6040">
      <w:start w:val="11"/>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4127370C"/>
    <w:multiLevelType w:val="hybridMultilevel"/>
    <w:tmpl w:val="F15E5366"/>
    <w:lvl w:ilvl="0" w:tplc="BB7E6040">
      <w:start w:val="11"/>
      <w:numFmt w:val="bullet"/>
      <w:lvlText w:val="-"/>
      <w:lvlJc w:val="left"/>
      <w:pPr>
        <w:ind w:left="867" w:hanging="420"/>
      </w:pPr>
      <w:rPr>
        <w:rFonts w:ascii="Times" w:eastAsia="Batang" w:hAnsi="Times" w:cs="Time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start w:val="1"/>
      <w:numFmt w:val="bullet"/>
      <w:lvlText w:val=""/>
      <w:lvlJc w:val="left"/>
      <w:pPr>
        <w:ind w:left="2127" w:hanging="420"/>
      </w:pPr>
      <w:rPr>
        <w:rFonts w:ascii="Wingdings" w:hAnsi="Wingdings" w:hint="default"/>
      </w:rPr>
    </w:lvl>
    <w:lvl w:ilvl="4" w:tplc="04090003">
      <w:start w:val="1"/>
      <w:numFmt w:val="bullet"/>
      <w:lvlText w:val=""/>
      <w:lvlJc w:val="left"/>
      <w:pPr>
        <w:ind w:left="2547" w:hanging="420"/>
      </w:pPr>
      <w:rPr>
        <w:rFonts w:ascii="Wingdings" w:hAnsi="Wingdings" w:hint="default"/>
      </w:rPr>
    </w:lvl>
    <w:lvl w:ilvl="5" w:tplc="04090005">
      <w:start w:val="1"/>
      <w:numFmt w:val="bullet"/>
      <w:lvlText w:val=""/>
      <w:lvlJc w:val="left"/>
      <w:pPr>
        <w:ind w:left="2967" w:hanging="420"/>
      </w:pPr>
      <w:rPr>
        <w:rFonts w:ascii="Wingdings" w:hAnsi="Wingdings" w:hint="default"/>
      </w:rPr>
    </w:lvl>
    <w:lvl w:ilvl="6" w:tplc="04090001">
      <w:start w:val="1"/>
      <w:numFmt w:val="bullet"/>
      <w:lvlText w:val=""/>
      <w:lvlJc w:val="left"/>
      <w:pPr>
        <w:ind w:left="3387" w:hanging="420"/>
      </w:pPr>
      <w:rPr>
        <w:rFonts w:ascii="Wingdings" w:hAnsi="Wingdings" w:hint="default"/>
      </w:rPr>
    </w:lvl>
    <w:lvl w:ilvl="7" w:tplc="04090003">
      <w:start w:val="1"/>
      <w:numFmt w:val="bullet"/>
      <w:lvlText w:val=""/>
      <w:lvlJc w:val="left"/>
      <w:pPr>
        <w:ind w:left="3807" w:hanging="420"/>
      </w:pPr>
      <w:rPr>
        <w:rFonts w:ascii="Wingdings" w:hAnsi="Wingdings" w:hint="default"/>
      </w:rPr>
    </w:lvl>
    <w:lvl w:ilvl="8" w:tplc="04090005">
      <w:start w:val="1"/>
      <w:numFmt w:val="bullet"/>
      <w:lvlText w:val=""/>
      <w:lvlJc w:val="left"/>
      <w:pPr>
        <w:ind w:left="4227" w:hanging="420"/>
      </w:pPr>
      <w:rPr>
        <w:rFonts w:ascii="Wingdings" w:hAnsi="Wingdings" w:hint="default"/>
      </w:rPr>
    </w:lvl>
  </w:abstractNum>
  <w:abstractNum w:abstractNumId="12" w15:restartNumberingAfterBreak="0">
    <w:nsid w:val="459055EA"/>
    <w:multiLevelType w:val="multilevel"/>
    <w:tmpl w:val="9114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9"/>
  </w:num>
  <w:num w:numId="4">
    <w:abstractNumId w:val="13"/>
  </w:num>
  <w:num w:numId="5">
    <w:abstractNumId w:val="4"/>
  </w:num>
  <w:num w:numId="6">
    <w:abstractNumId w:val="14"/>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6"/>
  </w:num>
  <w:num w:numId="10">
    <w:abstractNumId w:val="2"/>
  </w:num>
  <w:num w:numId="11">
    <w:abstractNumId w:val="5"/>
  </w:num>
  <w:num w:numId="12">
    <w:abstractNumId w:val="3"/>
  </w:num>
  <w:num w:numId="13">
    <w:abstractNumId w:val="12"/>
  </w:num>
  <w:num w:numId="14">
    <w:abstractNumId w:val="11"/>
  </w:num>
  <w:num w:numId="1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772"/>
    <w:rsid w:val="0000481F"/>
    <w:rsid w:val="00004B7B"/>
    <w:rsid w:val="00004C77"/>
    <w:rsid w:val="00004D00"/>
    <w:rsid w:val="00004F75"/>
    <w:rsid w:val="0000521D"/>
    <w:rsid w:val="00005681"/>
    <w:rsid w:val="000056B2"/>
    <w:rsid w:val="00005B82"/>
    <w:rsid w:val="00005D4D"/>
    <w:rsid w:val="00006731"/>
    <w:rsid w:val="000067A4"/>
    <w:rsid w:val="000067FA"/>
    <w:rsid w:val="00006BD1"/>
    <w:rsid w:val="00006DBE"/>
    <w:rsid w:val="00006ED6"/>
    <w:rsid w:val="00006F9E"/>
    <w:rsid w:val="000070B3"/>
    <w:rsid w:val="00007240"/>
    <w:rsid w:val="0000729E"/>
    <w:rsid w:val="0000764D"/>
    <w:rsid w:val="0000791A"/>
    <w:rsid w:val="000079B2"/>
    <w:rsid w:val="00007B41"/>
    <w:rsid w:val="00007CF4"/>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BE"/>
    <w:rsid w:val="000146FD"/>
    <w:rsid w:val="000149A9"/>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487"/>
    <w:rsid w:val="000245CC"/>
    <w:rsid w:val="000245E1"/>
    <w:rsid w:val="0002486E"/>
    <w:rsid w:val="000249F7"/>
    <w:rsid w:val="00024ADA"/>
    <w:rsid w:val="00024B25"/>
    <w:rsid w:val="00024C7D"/>
    <w:rsid w:val="00024EA9"/>
    <w:rsid w:val="00024F59"/>
    <w:rsid w:val="00024FCD"/>
    <w:rsid w:val="00025111"/>
    <w:rsid w:val="000252AA"/>
    <w:rsid w:val="0002541E"/>
    <w:rsid w:val="00025423"/>
    <w:rsid w:val="000255A2"/>
    <w:rsid w:val="000255C0"/>
    <w:rsid w:val="00025623"/>
    <w:rsid w:val="000256D6"/>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CE"/>
    <w:rsid w:val="00043833"/>
    <w:rsid w:val="00043864"/>
    <w:rsid w:val="00043B99"/>
    <w:rsid w:val="00043C86"/>
    <w:rsid w:val="00043F9D"/>
    <w:rsid w:val="00044031"/>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7C"/>
    <w:rsid w:val="00054AEE"/>
    <w:rsid w:val="00054DF7"/>
    <w:rsid w:val="00054E9B"/>
    <w:rsid w:val="00055155"/>
    <w:rsid w:val="000554D5"/>
    <w:rsid w:val="00055DC2"/>
    <w:rsid w:val="0005601C"/>
    <w:rsid w:val="00056445"/>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233"/>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29B"/>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877"/>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250"/>
    <w:rsid w:val="00112421"/>
    <w:rsid w:val="0011252D"/>
    <w:rsid w:val="00112785"/>
    <w:rsid w:val="001127BC"/>
    <w:rsid w:val="001129D5"/>
    <w:rsid w:val="00112A83"/>
    <w:rsid w:val="00112E46"/>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7A"/>
    <w:rsid w:val="00126B87"/>
    <w:rsid w:val="00126CE8"/>
    <w:rsid w:val="00126E19"/>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8DC"/>
    <w:rsid w:val="00161938"/>
    <w:rsid w:val="0016195A"/>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6D"/>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A96"/>
    <w:rsid w:val="00191B34"/>
    <w:rsid w:val="00191C94"/>
    <w:rsid w:val="00192397"/>
    <w:rsid w:val="00192665"/>
    <w:rsid w:val="001927C6"/>
    <w:rsid w:val="0019299F"/>
    <w:rsid w:val="00192AF8"/>
    <w:rsid w:val="00192CB7"/>
    <w:rsid w:val="00192D99"/>
    <w:rsid w:val="00192DDA"/>
    <w:rsid w:val="00192EEC"/>
    <w:rsid w:val="001930CB"/>
    <w:rsid w:val="00193119"/>
    <w:rsid w:val="0019322D"/>
    <w:rsid w:val="001933D4"/>
    <w:rsid w:val="00193734"/>
    <w:rsid w:val="00193961"/>
    <w:rsid w:val="001939F8"/>
    <w:rsid w:val="00193A3C"/>
    <w:rsid w:val="00193C87"/>
    <w:rsid w:val="00193CD1"/>
    <w:rsid w:val="00193E0C"/>
    <w:rsid w:val="00193F3C"/>
    <w:rsid w:val="00193F6A"/>
    <w:rsid w:val="00193FAC"/>
    <w:rsid w:val="0019427C"/>
    <w:rsid w:val="001942A1"/>
    <w:rsid w:val="001943C0"/>
    <w:rsid w:val="0019454D"/>
    <w:rsid w:val="00194826"/>
    <w:rsid w:val="00194A5A"/>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D7909"/>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B16"/>
    <w:rsid w:val="001F7B1D"/>
    <w:rsid w:val="001F7B67"/>
    <w:rsid w:val="002001D4"/>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4D3"/>
    <w:rsid w:val="00207738"/>
    <w:rsid w:val="00207782"/>
    <w:rsid w:val="00207963"/>
    <w:rsid w:val="00207A64"/>
    <w:rsid w:val="00207C21"/>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09C"/>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98"/>
    <w:rsid w:val="002236E9"/>
    <w:rsid w:val="00223867"/>
    <w:rsid w:val="00223BB3"/>
    <w:rsid w:val="00223C64"/>
    <w:rsid w:val="00223DEC"/>
    <w:rsid w:val="00223E6E"/>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621E"/>
    <w:rsid w:val="002363A8"/>
    <w:rsid w:val="00236513"/>
    <w:rsid w:val="002365F7"/>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1A1"/>
    <w:rsid w:val="002541D3"/>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744"/>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C2B"/>
    <w:rsid w:val="002A3C6A"/>
    <w:rsid w:val="002A3CB4"/>
    <w:rsid w:val="002A3FB5"/>
    <w:rsid w:val="002A40F3"/>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65"/>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6FF5"/>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AD6"/>
    <w:rsid w:val="002F7B33"/>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F1"/>
    <w:rsid w:val="003034E7"/>
    <w:rsid w:val="00303584"/>
    <w:rsid w:val="003037D1"/>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87"/>
    <w:rsid w:val="00316EA8"/>
    <w:rsid w:val="00316F75"/>
    <w:rsid w:val="00317026"/>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6F58"/>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D3A"/>
    <w:rsid w:val="00370E54"/>
    <w:rsid w:val="00370EE5"/>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FB"/>
    <w:rsid w:val="00372C3C"/>
    <w:rsid w:val="00372E4D"/>
    <w:rsid w:val="00372E66"/>
    <w:rsid w:val="00372EEA"/>
    <w:rsid w:val="003730B5"/>
    <w:rsid w:val="003732D5"/>
    <w:rsid w:val="00373773"/>
    <w:rsid w:val="00373B68"/>
    <w:rsid w:val="00373BB3"/>
    <w:rsid w:val="00373DB8"/>
    <w:rsid w:val="00373E36"/>
    <w:rsid w:val="00373E88"/>
    <w:rsid w:val="00373F41"/>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EA"/>
    <w:rsid w:val="00384233"/>
    <w:rsid w:val="0038497C"/>
    <w:rsid w:val="00384A07"/>
    <w:rsid w:val="00384A97"/>
    <w:rsid w:val="00384AC4"/>
    <w:rsid w:val="00384B8E"/>
    <w:rsid w:val="00384DF9"/>
    <w:rsid w:val="00384E43"/>
    <w:rsid w:val="00384EDC"/>
    <w:rsid w:val="00384FC0"/>
    <w:rsid w:val="00385055"/>
    <w:rsid w:val="00385215"/>
    <w:rsid w:val="0038529F"/>
    <w:rsid w:val="003852B6"/>
    <w:rsid w:val="003852CE"/>
    <w:rsid w:val="003852F5"/>
    <w:rsid w:val="00385729"/>
    <w:rsid w:val="0038585C"/>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B6"/>
    <w:rsid w:val="003A0185"/>
    <w:rsid w:val="003A01A4"/>
    <w:rsid w:val="003A0498"/>
    <w:rsid w:val="003A0595"/>
    <w:rsid w:val="003A0647"/>
    <w:rsid w:val="003A08DC"/>
    <w:rsid w:val="003A0B37"/>
    <w:rsid w:val="003A0C1F"/>
    <w:rsid w:val="003A0EAA"/>
    <w:rsid w:val="003A0EF0"/>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855"/>
    <w:rsid w:val="003C2BD9"/>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BC7"/>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3"/>
    <w:rsid w:val="004657D7"/>
    <w:rsid w:val="00465A79"/>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8FA"/>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3FF8"/>
    <w:rsid w:val="004C4033"/>
    <w:rsid w:val="004C4091"/>
    <w:rsid w:val="004C4213"/>
    <w:rsid w:val="004C455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63"/>
    <w:rsid w:val="004E5EE1"/>
    <w:rsid w:val="004E6110"/>
    <w:rsid w:val="004E6718"/>
    <w:rsid w:val="004E68E6"/>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CD"/>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22"/>
    <w:rsid w:val="00543B26"/>
    <w:rsid w:val="00543BA2"/>
    <w:rsid w:val="00543D0B"/>
    <w:rsid w:val="00543DD8"/>
    <w:rsid w:val="005440FF"/>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6A"/>
    <w:rsid w:val="0056599D"/>
    <w:rsid w:val="00565A17"/>
    <w:rsid w:val="00565BE3"/>
    <w:rsid w:val="005660F6"/>
    <w:rsid w:val="00566168"/>
    <w:rsid w:val="00566341"/>
    <w:rsid w:val="00566347"/>
    <w:rsid w:val="0056653A"/>
    <w:rsid w:val="00566721"/>
    <w:rsid w:val="00566858"/>
    <w:rsid w:val="00566963"/>
    <w:rsid w:val="00566A26"/>
    <w:rsid w:val="00566B80"/>
    <w:rsid w:val="00566EA3"/>
    <w:rsid w:val="00566FB0"/>
    <w:rsid w:val="0056705D"/>
    <w:rsid w:val="00567563"/>
    <w:rsid w:val="005675A2"/>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B8C"/>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86"/>
    <w:rsid w:val="005829B6"/>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5C15"/>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CF7"/>
    <w:rsid w:val="005B1F1A"/>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F0"/>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67C"/>
    <w:rsid w:val="006106D9"/>
    <w:rsid w:val="00610A5F"/>
    <w:rsid w:val="00610AD7"/>
    <w:rsid w:val="00610BAB"/>
    <w:rsid w:val="00610E3D"/>
    <w:rsid w:val="00610EC0"/>
    <w:rsid w:val="00610FA7"/>
    <w:rsid w:val="00610FC8"/>
    <w:rsid w:val="0061125D"/>
    <w:rsid w:val="006113C9"/>
    <w:rsid w:val="00611746"/>
    <w:rsid w:val="006117FB"/>
    <w:rsid w:val="0061195F"/>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603"/>
    <w:rsid w:val="006546E6"/>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27D"/>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F0B"/>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21"/>
    <w:rsid w:val="00692618"/>
    <w:rsid w:val="006927F8"/>
    <w:rsid w:val="00692857"/>
    <w:rsid w:val="00692A52"/>
    <w:rsid w:val="00692B4B"/>
    <w:rsid w:val="00692BA6"/>
    <w:rsid w:val="00692C38"/>
    <w:rsid w:val="00692F43"/>
    <w:rsid w:val="006930FC"/>
    <w:rsid w:val="00693284"/>
    <w:rsid w:val="00693291"/>
    <w:rsid w:val="00693334"/>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83B"/>
    <w:rsid w:val="006B4859"/>
    <w:rsid w:val="006B485C"/>
    <w:rsid w:val="006B4B5B"/>
    <w:rsid w:val="006B4BD1"/>
    <w:rsid w:val="006B4C40"/>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C8D"/>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8D7"/>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64B"/>
    <w:rsid w:val="0070771A"/>
    <w:rsid w:val="00707775"/>
    <w:rsid w:val="00707A95"/>
    <w:rsid w:val="00707B2B"/>
    <w:rsid w:val="00707CEE"/>
    <w:rsid w:val="00707DAA"/>
    <w:rsid w:val="00707E6B"/>
    <w:rsid w:val="00707F84"/>
    <w:rsid w:val="007101ED"/>
    <w:rsid w:val="0071043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20"/>
    <w:rsid w:val="007828C1"/>
    <w:rsid w:val="007829CD"/>
    <w:rsid w:val="00782C19"/>
    <w:rsid w:val="00782C85"/>
    <w:rsid w:val="007832D3"/>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CB6"/>
    <w:rsid w:val="007E2ED0"/>
    <w:rsid w:val="007E3250"/>
    <w:rsid w:val="007E3279"/>
    <w:rsid w:val="007E3363"/>
    <w:rsid w:val="007E34E0"/>
    <w:rsid w:val="007E39B3"/>
    <w:rsid w:val="007E3A33"/>
    <w:rsid w:val="007E3AEB"/>
    <w:rsid w:val="007E3B78"/>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F53"/>
    <w:rsid w:val="007E66E3"/>
    <w:rsid w:val="007E673C"/>
    <w:rsid w:val="007E68A9"/>
    <w:rsid w:val="007E6B5E"/>
    <w:rsid w:val="007E6D0A"/>
    <w:rsid w:val="007E6DA4"/>
    <w:rsid w:val="007E6E5E"/>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931"/>
    <w:rsid w:val="00800B82"/>
    <w:rsid w:val="00800B90"/>
    <w:rsid w:val="00800D91"/>
    <w:rsid w:val="00800E52"/>
    <w:rsid w:val="00800F45"/>
    <w:rsid w:val="0080105C"/>
    <w:rsid w:val="00801155"/>
    <w:rsid w:val="0080116B"/>
    <w:rsid w:val="0080131B"/>
    <w:rsid w:val="00801AB7"/>
    <w:rsid w:val="00801BA2"/>
    <w:rsid w:val="00801BAF"/>
    <w:rsid w:val="00801DB3"/>
    <w:rsid w:val="008021A9"/>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1C"/>
    <w:rsid w:val="00803FEC"/>
    <w:rsid w:val="00804032"/>
    <w:rsid w:val="00804103"/>
    <w:rsid w:val="008041DE"/>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1D"/>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BA8"/>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543"/>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25A3"/>
    <w:rsid w:val="00833317"/>
    <w:rsid w:val="00833338"/>
    <w:rsid w:val="00833348"/>
    <w:rsid w:val="0083362D"/>
    <w:rsid w:val="00833791"/>
    <w:rsid w:val="00833817"/>
    <w:rsid w:val="008339C5"/>
    <w:rsid w:val="00833E8E"/>
    <w:rsid w:val="00833FAE"/>
    <w:rsid w:val="008345DC"/>
    <w:rsid w:val="00834669"/>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D05"/>
    <w:rsid w:val="00842E48"/>
    <w:rsid w:val="00842E8D"/>
    <w:rsid w:val="008430C9"/>
    <w:rsid w:val="008431CC"/>
    <w:rsid w:val="00843303"/>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452"/>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DEF"/>
    <w:rsid w:val="00852ED2"/>
    <w:rsid w:val="00852F39"/>
    <w:rsid w:val="00852FCE"/>
    <w:rsid w:val="00853004"/>
    <w:rsid w:val="008530D4"/>
    <w:rsid w:val="0085326B"/>
    <w:rsid w:val="0085326D"/>
    <w:rsid w:val="0085338B"/>
    <w:rsid w:val="00853699"/>
    <w:rsid w:val="008538F6"/>
    <w:rsid w:val="00853F35"/>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66"/>
    <w:rsid w:val="0086457F"/>
    <w:rsid w:val="008647A9"/>
    <w:rsid w:val="00864853"/>
    <w:rsid w:val="008649BE"/>
    <w:rsid w:val="00864AD6"/>
    <w:rsid w:val="00864EBE"/>
    <w:rsid w:val="008650AB"/>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210F"/>
    <w:rsid w:val="00892334"/>
    <w:rsid w:val="00892643"/>
    <w:rsid w:val="008926BE"/>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60CB"/>
    <w:rsid w:val="008F6371"/>
    <w:rsid w:val="008F668D"/>
    <w:rsid w:val="008F66F3"/>
    <w:rsid w:val="008F67DD"/>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51"/>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5CB"/>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780"/>
    <w:rsid w:val="00941887"/>
    <w:rsid w:val="009418D6"/>
    <w:rsid w:val="00941A07"/>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947"/>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1A"/>
    <w:rsid w:val="009A2AE3"/>
    <w:rsid w:val="009A2B1B"/>
    <w:rsid w:val="009A2CEA"/>
    <w:rsid w:val="009A2D11"/>
    <w:rsid w:val="009A2D50"/>
    <w:rsid w:val="009A3478"/>
    <w:rsid w:val="009A3496"/>
    <w:rsid w:val="009A3786"/>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51A"/>
    <w:rsid w:val="009B652F"/>
    <w:rsid w:val="009B665E"/>
    <w:rsid w:val="009B67C3"/>
    <w:rsid w:val="009B689D"/>
    <w:rsid w:val="009B69E8"/>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B6"/>
    <w:rsid w:val="009D40DB"/>
    <w:rsid w:val="009D416F"/>
    <w:rsid w:val="009D451C"/>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58D"/>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A8D"/>
    <w:rsid w:val="00A01BA9"/>
    <w:rsid w:val="00A01BF9"/>
    <w:rsid w:val="00A01E0D"/>
    <w:rsid w:val="00A01E96"/>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71A"/>
    <w:rsid w:val="00A148C3"/>
    <w:rsid w:val="00A14A41"/>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0FBF"/>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BDD"/>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62"/>
    <w:rsid w:val="00A771E7"/>
    <w:rsid w:val="00A771FE"/>
    <w:rsid w:val="00A7732A"/>
    <w:rsid w:val="00A7740E"/>
    <w:rsid w:val="00A775C1"/>
    <w:rsid w:val="00A77877"/>
    <w:rsid w:val="00A77B7C"/>
    <w:rsid w:val="00A77C4B"/>
    <w:rsid w:val="00A77CAC"/>
    <w:rsid w:val="00A77F77"/>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8F"/>
    <w:rsid w:val="00AC3DBA"/>
    <w:rsid w:val="00AC4059"/>
    <w:rsid w:val="00AC4209"/>
    <w:rsid w:val="00AC428B"/>
    <w:rsid w:val="00AC435B"/>
    <w:rsid w:val="00AC4547"/>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275"/>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038"/>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9D"/>
    <w:rsid w:val="00B145A3"/>
    <w:rsid w:val="00B14646"/>
    <w:rsid w:val="00B14815"/>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49"/>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0FC"/>
    <w:rsid w:val="00B46247"/>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B5"/>
    <w:rsid w:val="00B87EDF"/>
    <w:rsid w:val="00B90305"/>
    <w:rsid w:val="00B9032E"/>
    <w:rsid w:val="00B90607"/>
    <w:rsid w:val="00B9089F"/>
    <w:rsid w:val="00B909E0"/>
    <w:rsid w:val="00B90A31"/>
    <w:rsid w:val="00B90CC3"/>
    <w:rsid w:val="00B90CFF"/>
    <w:rsid w:val="00B90E51"/>
    <w:rsid w:val="00B90EA5"/>
    <w:rsid w:val="00B90F11"/>
    <w:rsid w:val="00B910D2"/>
    <w:rsid w:val="00B91125"/>
    <w:rsid w:val="00B91173"/>
    <w:rsid w:val="00B911A1"/>
    <w:rsid w:val="00B912FC"/>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6FB0"/>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A1"/>
    <w:rsid w:val="00BC38F5"/>
    <w:rsid w:val="00BC3A13"/>
    <w:rsid w:val="00BC3B32"/>
    <w:rsid w:val="00BC4048"/>
    <w:rsid w:val="00BC43F7"/>
    <w:rsid w:val="00BC453D"/>
    <w:rsid w:val="00BC45AC"/>
    <w:rsid w:val="00BC4641"/>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A7E"/>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A7E"/>
    <w:rsid w:val="00BD4C1A"/>
    <w:rsid w:val="00BD4C2C"/>
    <w:rsid w:val="00BD4E91"/>
    <w:rsid w:val="00BD4EA3"/>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1EF"/>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A"/>
    <w:rsid w:val="00C367AF"/>
    <w:rsid w:val="00C3698D"/>
    <w:rsid w:val="00C369F9"/>
    <w:rsid w:val="00C36BDF"/>
    <w:rsid w:val="00C36C74"/>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A02"/>
    <w:rsid w:val="00C85BE3"/>
    <w:rsid w:val="00C85F2F"/>
    <w:rsid w:val="00C85F97"/>
    <w:rsid w:val="00C86226"/>
    <w:rsid w:val="00C862DA"/>
    <w:rsid w:val="00C86367"/>
    <w:rsid w:val="00C863A6"/>
    <w:rsid w:val="00C86489"/>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79A"/>
    <w:rsid w:val="00CC38CC"/>
    <w:rsid w:val="00CC399F"/>
    <w:rsid w:val="00CC3A53"/>
    <w:rsid w:val="00CC3AED"/>
    <w:rsid w:val="00CC3BCD"/>
    <w:rsid w:val="00CC3E26"/>
    <w:rsid w:val="00CC3E57"/>
    <w:rsid w:val="00CC4220"/>
    <w:rsid w:val="00CC4532"/>
    <w:rsid w:val="00CC4607"/>
    <w:rsid w:val="00CC47C1"/>
    <w:rsid w:val="00CC49B8"/>
    <w:rsid w:val="00CC4A0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0F8"/>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E71"/>
    <w:rsid w:val="00CD3F9C"/>
    <w:rsid w:val="00CD407B"/>
    <w:rsid w:val="00CD411D"/>
    <w:rsid w:val="00CD4348"/>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F40"/>
    <w:rsid w:val="00CE00D1"/>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118"/>
    <w:rsid w:val="00CF0243"/>
    <w:rsid w:val="00CF0329"/>
    <w:rsid w:val="00CF0332"/>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91"/>
    <w:rsid w:val="00D2234E"/>
    <w:rsid w:val="00D22485"/>
    <w:rsid w:val="00D22634"/>
    <w:rsid w:val="00D22830"/>
    <w:rsid w:val="00D2292D"/>
    <w:rsid w:val="00D2295A"/>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95D"/>
    <w:rsid w:val="00D92BA1"/>
    <w:rsid w:val="00D92C28"/>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0F"/>
    <w:rsid w:val="00DC631C"/>
    <w:rsid w:val="00DC668B"/>
    <w:rsid w:val="00DC669F"/>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40EB"/>
    <w:rsid w:val="00DE411A"/>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804"/>
    <w:rsid w:val="00E11909"/>
    <w:rsid w:val="00E119B0"/>
    <w:rsid w:val="00E11A16"/>
    <w:rsid w:val="00E11B63"/>
    <w:rsid w:val="00E11B83"/>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A7D"/>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B16"/>
    <w:rsid w:val="00E45C9D"/>
    <w:rsid w:val="00E45F9D"/>
    <w:rsid w:val="00E464CD"/>
    <w:rsid w:val="00E466CD"/>
    <w:rsid w:val="00E46725"/>
    <w:rsid w:val="00E46A23"/>
    <w:rsid w:val="00E46DCB"/>
    <w:rsid w:val="00E46FD2"/>
    <w:rsid w:val="00E47232"/>
    <w:rsid w:val="00E47479"/>
    <w:rsid w:val="00E47A15"/>
    <w:rsid w:val="00E47AE5"/>
    <w:rsid w:val="00E47BDD"/>
    <w:rsid w:val="00E47ECD"/>
    <w:rsid w:val="00E47F3C"/>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3E4"/>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DE5"/>
    <w:rsid w:val="00E6610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B4D"/>
    <w:rsid w:val="00E71BFA"/>
    <w:rsid w:val="00E71ED9"/>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306"/>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1B"/>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109E"/>
    <w:rsid w:val="00EB10C6"/>
    <w:rsid w:val="00EB11FA"/>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C1"/>
    <w:rsid w:val="00ED221E"/>
    <w:rsid w:val="00ED22B2"/>
    <w:rsid w:val="00ED2424"/>
    <w:rsid w:val="00ED247A"/>
    <w:rsid w:val="00ED2600"/>
    <w:rsid w:val="00ED2A51"/>
    <w:rsid w:val="00ED2E08"/>
    <w:rsid w:val="00ED2E9B"/>
    <w:rsid w:val="00ED2EF7"/>
    <w:rsid w:val="00ED2FDA"/>
    <w:rsid w:val="00ED319D"/>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8A0"/>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94B"/>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D20"/>
    <w:rsid w:val="00F34E08"/>
    <w:rsid w:val="00F34F9F"/>
    <w:rsid w:val="00F3505A"/>
    <w:rsid w:val="00F350EA"/>
    <w:rsid w:val="00F35146"/>
    <w:rsid w:val="00F35700"/>
    <w:rsid w:val="00F3578F"/>
    <w:rsid w:val="00F35B8F"/>
    <w:rsid w:val="00F35C85"/>
    <w:rsid w:val="00F35CAC"/>
    <w:rsid w:val="00F35D32"/>
    <w:rsid w:val="00F35D66"/>
    <w:rsid w:val="00F361CC"/>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FB"/>
    <w:rsid w:val="00F70F2E"/>
    <w:rsid w:val="00F71000"/>
    <w:rsid w:val="00F71023"/>
    <w:rsid w:val="00F710F3"/>
    <w:rsid w:val="00F7111D"/>
    <w:rsid w:val="00F71270"/>
    <w:rsid w:val="00F713A9"/>
    <w:rsid w:val="00F713FE"/>
    <w:rsid w:val="00F71594"/>
    <w:rsid w:val="00F715F6"/>
    <w:rsid w:val="00F7171F"/>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B9A"/>
    <w:rsid w:val="00FB5CD2"/>
    <w:rsid w:val="00FB5EDC"/>
    <w:rsid w:val="00FB5F67"/>
    <w:rsid w:val="00FB5F89"/>
    <w:rsid w:val="00FB6005"/>
    <w:rsid w:val="00FB6106"/>
    <w:rsid w:val="00FB61A7"/>
    <w:rsid w:val="00FB61AE"/>
    <w:rsid w:val="00FB6398"/>
    <w:rsid w:val="00FB659A"/>
    <w:rsid w:val="00FB65F8"/>
    <w:rsid w:val="00FB68C0"/>
    <w:rsid w:val="00FB68FB"/>
    <w:rsid w:val="00FB6922"/>
    <w:rsid w:val="00FB6949"/>
    <w:rsid w:val="00FB6AC9"/>
    <w:rsid w:val="00FB7061"/>
    <w:rsid w:val="00FB7211"/>
    <w:rsid w:val="00FB7590"/>
    <w:rsid w:val="00FB7694"/>
    <w:rsid w:val="00FB7715"/>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C7FE1"/>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71E"/>
    <w:rsid w:val="00FD4919"/>
    <w:rsid w:val="00FD4926"/>
    <w:rsid w:val="00FD4930"/>
    <w:rsid w:val="00FD5080"/>
    <w:rsid w:val="00FD5082"/>
    <w:rsid w:val="00FD51C6"/>
    <w:rsid w:val="00FD520B"/>
    <w:rsid w:val="00FD5295"/>
    <w:rsid w:val="00FD531B"/>
    <w:rsid w:val="00FD56ED"/>
    <w:rsid w:val="00FD5715"/>
    <w:rsid w:val="00FD582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070"/>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宋体"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宋体" w:hAnsi="Arial" w:cs="Arial"/>
      <w:color w:val="0000FF"/>
      <w:kern w:val="2"/>
      <w:u w:val="single"/>
      <w:lang w:val="en-US" w:eastAsia="zh-CN" w:bidi="ar-SA"/>
    </w:rPr>
  </w:style>
  <w:style w:type="character" w:styleId="ab">
    <w:name w:val="annotation reference"/>
    <w:qFormat/>
    <w:rPr>
      <w:rFonts w:ascii="Arial" w:eastAsia="宋体"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宋体"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Char0">
    <w:name w:val="列表 Char"/>
    <w:link w:val="a8"/>
    <w:rsid w:val="00466A93"/>
    <w:rPr>
      <w:rFonts w:ascii="Arial" w:eastAsia="Batang" w:hAnsi="Arial" w:cs="Arial"/>
      <w:color w:val="0000FF"/>
      <w:kern w:val="2"/>
      <w:lang w:val="en-GB" w:eastAsia="en-US" w:bidi="ar-SA"/>
    </w:rPr>
  </w:style>
  <w:style w:type="character" w:customStyle="1" w:styleId="2Char0">
    <w:name w:val="列表 2 Char"/>
    <w:basedOn w:val="Char0"/>
    <w:link w:val="24"/>
    <w:rsid w:val="00466A93"/>
    <w:rPr>
      <w:rFonts w:ascii="Arial" w:eastAsia="Batang" w:hAnsi="Arial" w:cs="Arial"/>
      <w:color w:val="0000FF"/>
      <w:kern w:val="2"/>
      <w:lang w:val="en-GB" w:eastAsia="en-US" w:bidi="ar-SA"/>
    </w:rPr>
  </w:style>
  <w:style w:type="character" w:customStyle="1" w:styleId="B2Char">
    <w:name w:val="B2 Char"/>
    <w:basedOn w:val="2Char0"/>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宋体" w:cs="Arial"/>
      <w:color w:val="0000FF"/>
      <w:kern w:val="2"/>
    </w:rPr>
  </w:style>
  <w:style w:type="character" w:customStyle="1" w:styleId="Char2">
    <w:name w:val="尾注文本 Char"/>
    <w:link w:val="af6"/>
    <w:rsid w:val="00256FE3"/>
    <w:rPr>
      <w:rFonts w:ascii="Times New Roman" w:eastAsia="宋体" w:hAnsi="Times New Roman" w:cs="Arial"/>
      <w:color w:val="0000FF"/>
      <w:kern w:val="2"/>
      <w:lang w:val="en-GB" w:eastAsia="en-US" w:bidi="ar-SA"/>
    </w:rPr>
  </w:style>
  <w:style w:type="character" w:styleId="af7">
    <w:name w:val="endnote reference"/>
    <w:rsid w:val="00256FE3"/>
    <w:rPr>
      <w:rFonts w:ascii="Arial" w:eastAsia="宋体"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98606A"/>
    <w:pPr>
      <w:spacing w:after="0"/>
      <w:ind w:left="720"/>
    </w:pPr>
    <w:rPr>
      <w:rFonts w:ascii="Calibri" w:eastAsia="Malgun Gothic"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宋体"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Malgun Gothic"/>
    </w:rPr>
  </w:style>
  <w:style w:type="character" w:customStyle="1" w:styleId="2Char2">
    <w:name w:val="스타일 스타일 양쪽 + 첫 줄:  2 글자 Char"/>
    <w:link w:val="25"/>
    <w:rsid w:val="00256FB3"/>
    <w:rPr>
      <w:rFonts w:ascii="Times New Roman" w:eastAsia="Malgun Gothic"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标题 2 Char"/>
    <w:link w:val="2"/>
    <w:rsid w:val="00F66F3C"/>
    <w:rPr>
      <w:rFonts w:ascii="Arial" w:eastAsia="宋体"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Malgun Gothic" w:eastAsia="Dotum" w:hAnsi="Malgun Gothic"/>
      <w:b/>
      <w:bCs/>
      <w:sz w:val="32"/>
      <w:szCs w:val="32"/>
    </w:rPr>
  </w:style>
  <w:style w:type="character" w:customStyle="1" w:styleId="Char5">
    <w:name w:val="标题 Char"/>
    <w:link w:val="afe"/>
    <w:rsid w:val="007667E7"/>
    <w:rPr>
      <w:rFonts w:ascii="Malgun Gothic" w:eastAsia="Dotum" w:hAnsi="Malgun Gothic"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Malgun Gothic" w:eastAsia="Dotum" w:hAnsi="Malgun Gothic"/>
      <w:i/>
      <w:iCs/>
      <w:sz w:val="24"/>
      <w:szCs w:val="24"/>
    </w:rPr>
  </w:style>
  <w:style w:type="character" w:customStyle="1" w:styleId="Char6">
    <w:name w:val="副标题 Char"/>
    <w:link w:val="aff"/>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批注文字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974EC-32C9-431F-A1F5-AB000550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3616</Words>
  <Characters>20613</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24181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Wang Yi</cp:lastModifiedBy>
  <cp:revision>2</cp:revision>
  <cp:lastPrinted>2015-10-31T09:51:00Z</cp:lastPrinted>
  <dcterms:created xsi:type="dcterms:W3CDTF">2021-01-18T06:45:00Z</dcterms:created>
  <dcterms:modified xsi:type="dcterms:W3CDTF">2021-01-18T06:45:00Z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